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0674" w14:textId="6080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2012 жылғы 02 шілдедегі № 5С-6/6-12 "Ерейментау ауданының ауылдық елді мекендер жерлерін аймақтарға бөлу сызбанұсқасы мен жер салығының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2014 жылғы 28 қазандағы № 5С-32/3-14 шешімі. Ақмола облысының Әділет департаментінде 2014 жылғы 27 қарашада № 4479 болып тіркелді. Күші жойылды - Ақмола облысы Ерейментау аудандық мәслихатының 2017 жылғы 28 ақпандағы № 6С-11/4-17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Ақмола облысы Ерейментау аудандық мәслихатының 28.02.2017 </w:t>
      </w:r>
      <w:r>
        <w:rPr>
          <w:rFonts w:ascii="Times New Roman"/>
          <w:b w:val="false"/>
          <w:i w:val="false"/>
          <w:color w:val="ff0000"/>
          <w:sz w:val="28"/>
        </w:rPr>
        <w:t>№ 6С-11/4-17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кодексiнің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ұсынысы негізінде,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Ерейментау аудандық мәслихатының "Ерейментау ауданының ауылдық елді мекендер жерлерін аймақтарға бөлу сызбанұсқасы мен жер салығының базалық ставкаларына түзету коэффициенттерін бекіту туралы" 2012 жылғы 02 шілдедегі № 5С-6/6-12 (Нормативтік құқықтық актілерді мемлекеттік тіркеу тізілімінде № 1-9-201 болып тіркелген, аудандық "Ереймен" газетінде 2012 жылғы 11 тамызында, аудандық "Ерейментау" газетінде 2012 жылғы 11 тамызында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Ерейментау ауданының ауылдық елді мекендер жерлерін аймақтарға бөлу </w:t>
      </w:r>
      <w:r>
        <w:rPr>
          <w:rFonts w:ascii="Times New Roman"/>
          <w:b w:val="false"/>
          <w:i w:val="false"/>
          <w:color w:val="000000"/>
          <w:sz w:val="28"/>
        </w:rPr>
        <w:t>сызбанұсқасы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жер салығының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Салық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5С-32/3-14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5С-6/6-12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ауылдық елді мекендер жерлерін аймақтарға бөлу сызбанұсқасы мен жер салығының базалық ставкаларына түзету коэффициенттері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226"/>
        <w:gridCol w:w="8568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мөлшеріне ұсынылатын түзету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ауылдық елді мекендердің атауы (ауылдық округтер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01-006-017 Тайбай (Тайбай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01-006-005 Торғай (Торғай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01-006-011 Ақсуат (Ақсуат ауылы)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01-006-007,008 Еркіншілік (Еркіншілік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01-006-001 Новомарковка (Новомарковка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01-006-065 Бестоғай (Бестоғай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01-006-067 Байсары (Бестоғай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01-006-066 Қызылту (Бестоғай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01-006-058 Елтай (Тайбай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01-006-059 Жарық (Тайбай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01-006-018 Малтабар (Тайбай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01-006-015 Күншалған (Күншалған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01-006-060 Бозтал (Бозтал ауылы)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01-006-006 Балықты (Торғай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01-006-047 Төмеңгі Торғай (Торғай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01-006-048 Қарағайлы (Торғай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01-006-025 Сілеті (Сілеті ауылы)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01-006-013 Олжабай батыр (Олжабай батыр атындағы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01-006-002 Ақмырза (Ақмырза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01-006-021 Қойтас (Қойтас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01-006-051 Еңбек (Еркіншілік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01-006-020 Өлеңті (Өлеңті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01-006-020 Өлеңті станциясы (Өлеңті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01-006-057 Қаратал (Күншалған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01-006-055 Шәкей (Күншалған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01-006-070 Жаңа жол (Торғай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01-006-056 Новокаменка (Олжабай батыр атындағы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01-006-003 Жолбасшы (Ақмырза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01-006-064 Ажы (Қойтас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01-006-009 Веренка (Еркіншілік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01-006-062 Қоржынкөл станциясы (Өлеңті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01-006-014 Алғабас (Олжабай батыр атындағы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01-006-054 Бәймен (Олжабай батыр атындағы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