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5b3a" w14:textId="2ea5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"Өлеңті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2014 жылғы 9 сәуірдегі № а-4/174 қаулысы. Ақмола облысының Әділет департаментінде 2014 жылғы 11 мамырда № 4165 болып тіркелді. Күші жойылды - Ақмола облысы Ерейментау ауданы әкімдігінің 2016 жылғы 20 сәуірдегі № а-4/152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20.04.2016 </w:t>
      </w:r>
      <w:r>
        <w:rPr>
          <w:rFonts w:ascii="Times New Roman"/>
          <w:b w:val="false"/>
          <w:i w:val="false"/>
          <w:color w:val="ff0000"/>
          <w:sz w:val="28"/>
        </w:rPr>
        <w:t>№ а-4/152</w:t>
      </w:r>
      <w:r>
        <w:rPr>
          <w:rFonts w:ascii="Times New Roman"/>
          <w:b w:val="false"/>
          <w:i w:val="false"/>
          <w:color w:val="ff0000"/>
          <w:sz w:val="28"/>
        </w:rPr>
        <w:t xml:space="preserve"> (қол қойылған күнінен бастап күшінен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 Ерейментау ауданы "Өлеңті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З.Б.Жүсіповаға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Ерейментау ауданының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Т.Қ.Мұханбеджанов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2014 жылғы 9 сәуірдегі</w:t>
            </w:r>
            <w:r>
              <w:br/>
            </w:r>
            <w:r>
              <w:rPr>
                <w:rFonts w:ascii="Times New Roman"/>
                <w:b w:val="false"/>
                <w:i w:val="false"/>
                <w:color w:val="000000"/>
                <w:sz w:val="20"/>
              </w:rPr>
              <w:t>№ а-4/471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 Ерейментау ауданы "Өлеңті ауылдық округі 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Ерейментау ауданы "Өлеңті ауылдық округі әкімінің аппараты" мемлекеттік мекемесі (бұдан әрі - мемлекеттік мекеме)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Өлеңті округінің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020811, Қазақстан Республикасы, Ақмола облысы, Ерейментау ауданы, Өлеңті ауылы, Тың көшесі, 1 А.</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Ақмола облысы Ерейментау ауданы "Өлеңті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 қызметін каржыландыру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 заңнамалық актілермен кірістер 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Мемлекеттік мекеменің негізгі міндеттері ауылдық округ әкімінің қызметін ұйымдастырушылық және құқықтық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және округ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ауылдық округтің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ауылдық округтің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ауылдық округ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карайды, оларды қабылдауды ұйымдастарады;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Құқығы:</w:t>
      </w:r>
      <w:r>
        <w:br/>
      </w:r>
      <w:r>
        <w:rPr>
          <w:rFonts w:ascii="Times New Roman"/>
          <w:b w:val="false"/>
          <w:i w:val="false"/>
          <w:color w:val="000000"/>
          <w:sz w:val="28"/>
        </w:rPr>
        <w:t>
      </w:t>
      </w:r>
      <w:r>
        <w:rPr>
          <w:rFonts w:ascii="Times New Roman"/>
          <w:b w:val="false"/>
          <w:i w:val="false"/>
          <w:color w:val="000000"/>
          <w:sz w:val="28"/>
        </w:rPr>
        <w:t>1) мемлекеттік органдардан ақпарат алу, сол сияқты оларға орындауға тапсырыс беру;</w:t>
      </w:r>
      <w:r>
        <w:br/>
      </w:r>
      <w:r>
        <w:rPr>
          <w:rFonts w:ascii="Times New Roman"/>
          <w:b w:val="false"/>
          <w:i w:val="false"/>
          <w:color w:val="000000"/>
          <w:sz w:val="28"/>
        </w:rPr>
        <w:t>
      </w:t>
      </w:r>
      <w:r>
        <w:rPr>
          <w:rFonts w:ascii="Times New Roman"/>
          <w:b w:val="false"/>
          <w:i w:val="false"/>
          <w:color w:val="000000"/>
          <w:sz w:val="28"/>
        </w:rPr>
        <w:t>2) кәсіпорындардан, мекемелерден және меншік түріне қарамастан барлық ұйымдардан қажетті ақпараттар, құжаттар немесе өзге материалдар, қажетті мәселелер бойынша ауызша, жазбаша түсініктемелерді сұрау және алу;</w:t>
      </w:r>
      <w:r>
        <w:br/>
      </w:r>
      <w:r>
        <w:rPr>
          <w:rFonts w:ascii="Times New Roman"/>
          <w:b w:val="false"/>
          <w:i w:val="false"/>
          <w:color w:val="000000"/>
          <w:sz w:val="28"/>
        </w:rPr>
        <w:t>
      </w:t>
      </w:r>
      <w:r>
        <w:rPr>
          <w:rFonts w:ascii="Times New Roman"/>
          <w:b w:val="false"/>
          <w:i w:val="false"/>
          <w:color w:val="000000"/>
          <w:sz w:val="28"/>
        </w:rPr>
        <w:t>3) мемлекеттік көлік құралдарын, байланыс және қатынас жүйелерін қолдану;</w:t>
      </w:r>
      <w:r>
        <w:br/>
      </w:r>
      <w:r>
        <w:rPr>
          <w:rFonts w:ascii="Times New Roman"/>
          <w:b w:val="false"/>
          <w:i w:val="false"/>
          <w:color w:val="000000"/>
          <w:sz w:val="28"/>
        </w:rPr>
        <w:t>
      </w:t>
      </w:r>
      <w:r>
        <w:rPr>
          <w:rFonts w:ascii="Times New Roman"/>
          <w:b w:val="false"/>
          <w:i w:val="false"/>
          <w:color w:val="000000"/>
          <w:sz w:val="28"/>
        </w:rPr>
        <w:t>4) жұмысқа құқық қорғау, қаржы, салық және де басқа мемлекеттік органдар өкілдерінің мамандарын, сол сияқты шарт негізінде шақыру;</w:t>
      </w:r>
      <w:r>
        <w:br/>
      </w:r>
      <w:r>
        <w:rPr>
          <w:rFonts w:ascii="Times New Roman"/>
          <w:b w:val="false"/>
          <w:i w:val="false"/>
          <w:color w:val="000000"/>
          <w:sz w:val="28"/>
        </w:rPr>
        <w:t>
      </w:t>
      </w:r>
      <w:r>
        <w:rPr>
          <w:rFonts w:ascii="Times New Roman"/>
          <w:b w:val="false"/>
          <w:i w:val="false"/>
          <w:color w:val="000000"/>
          <w:sz w:val="28"/>
        </w:rPr>
        <w:t>5) мемлекеттік билік органдарының қызмет құрылымын жетілдіру жөнінде аудан әкіміне ұсыныс жасау;</w:t>
      </w:r>
      <w:r>
        <w:br/>
      </w:r>
      <w:r>
        <w:rPr>
          <w:rFonts w:ascii="Times New Roman"/>
          <w:b w:val="false"/>
          <w:i w:val="false"/>
          <w:color w:val="000000"/>
          <w:sz w:val="28"/>
        </w:rPr>
        <w:t>
      </w:t>
      </w:r>
      <w:r>
        <w:rPr>
          <w:rFonts w:ascii="Times New Roman"/>
          <w:b w:val="false"/>
          <w:i w:val="false"/>
          <w:color w:val="000000"/>
          <w:sz w:val="28"/>
        </w:rPr>
        <w:t>6) басқару кеңестерінде, кәсіпорын және ұйым жиналыстарына қатысу;</w:t>
      </w:r>
      <w:r>
        <w:br/>
      </w:r>
      <w:r>
        <w:rPr>
          <w:rFonts w:ascii="Times New Roman"/>
          <w:b w:val="false"/>
          <w:i w:val="false"/>
          <w:color w:val="000000"/>
          <w:sz w:val="28"/>
        </w:rPr>
        <w:t>
      </w:t>
      </w:r>
      <w:r>
        <w:rPr>
          <w:rFonts w:ascii="Times New Roman"/>
          <w:b w:val="false"/>
          <w:i w:val="false"/>
          <w:color w:val="000000"/>
          <w:sz w:val="28"/>
        </w:rPr>
        <w:t>7) әкім аппаратымен жүргізілуіне қатысты мәселелер бойынша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 xml:space="preserve">2) жұмысқа қабылдау кезінде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бекітілген, жұмысшылармен тәртіпте және жағдайда еңбек шартын жасау;</w:t>
      </w:r>
      <w:r>
        <w:br/>
      </w:r>
      <w:r>
        <w:rPr>
          <w:rFonts w:ascii="Times New Roman"/>
          <w:b w:val="false"/>
          <w:i w:val="false"/>
          <w:color w:val="000000"/>
          <w:sz w:val="28"/>
        </w:rPr>
        <w:t>
      </w:t>
      </w:r>
      <w:r>
        <w:rPr>
          <w:rFonts w:ascii="Times New Roman"/>
          <w:b w:val="false"/>
          <w:i w:val="false"/>
          <w:color w:val="000000"/>
          <w:sz w:val="28"/>
        </w:rPr>
        <w:t>3) Қазақстан Республикасының нормативтік құқықтық актілермен, еңбек шартымен, жұмыс берушінің актілермен қаралған, қызметшілерге еңбек ақысы мен басқа да төлемдерді уақытында және толық көлемде жасау;</w:t>
      </w:r>
      <w:r>
        <w:br/>
      </w:r>
      <w:r>
        <w:rPr>
          <w:rFonts w:ascii="Times New Roman"/>
          <w:b w:val="false"/>
          <w:i w:val="false"/>
          <w:color w:val="000000"/>
          <w:sz w:val="28"/>
        </w:rPr>
        <w:t>
      </w:t>
      </w:r>
      <w:r>
        <w:rPr>
          <w:rFonts w:ascii="Times New Roman"/>
          <w:b w:val="false"/>
          <w:i w:val="false"/>
          <w:color w:val="000000"/>
          <w:sz w:val="28"/>
        </w:rPr>
        <w:t>4) жұмысшыларды ұйымның ішкі еңбек тәртібімен, жұмысшының қызметіне (еңбегіне) тікелей қатысы бар, жұмыс берушінің өзге де актілерімен таныстыру;</w:t>
      </w:r>
      <w:r>
        <w:br/>
      </w:r>
      <w:r>
        <w:rPr>
          <w:rFonts w:ascii="Times New Roman"/>
          <w:b w:val="false"/>
          <w:i w:val="false"/>
          <w:color w:val="000000"/>
          <w:sz w:val="28"/>
        </w:rPr>
        <w:t>
      </w:t>
      </w:r>
      <w:r>
        <w:rPr>
          <w:rFonts w:ascii="Times New Roman"/>
          <w:b w:val="false"/>
          <w:i w:val="false"/>
          <w:color w:val="000000"/>
          <w:sz w:val="28"/>
        </w:rPr>
        <w:t>5) қызметшілерге Қазақстан Республикасының еңбек заңнамасына, еңбек шартына сәйкес еңбек ету жағдайын қамтамасыз ету;</w:t>
      </w:r>
      <w:r>
        <w:br/>
      </w:r>
      <w:r>
        <w:rPr>
          <w:rFonts w:ascii="Times New Roman"/>
          <w:b w:val="false"/>
          <w:i w:val="false"/>
          <w:color w:val="000000"/>
          <w:sz w:val="28"/>
        </w:rPr>
        <w:t>
      </w:t>
      </w:r>
      <w:r>
        <w:rPr>
          <w:rFonts w:ascii="Times New Roman"/>
          <w:b w:val="false"/>
          <w:i w:val="false"/>
          <w:color w:val="000000"/>
          <w:sz w:val="28"/>
        </w:rPr>
        <w:t>6) мемлекеттік еңбек инспекторының бұйрығын орындау;</w:t>
      </w:r>
      <w:r>
        <w:br/>
      </w:r>
      <w:r>
        <w:rPr>
          <w:rFonts w:ascii="Times New Roman"/>
          <w:b w:val="false"/>
          <w:i w:val="false"/>
          <w:color w:val="000000"/>
          <w:sz w:val="28"/>
        </w:rPr>
        <w:t>
      </w:t>
      </w:r>
      <w:r>
        <w:rPr>
          <w:rFonts w:ascii="Times New Roman"/>
          <w:b w:val="false"/>
          <w:i w:val="false"/>
          <w:color w:val="000000"/>
          <w:sz w:val="28"/>
        </w:rPr>
        <w:t>7) жұмысты тоқтату, егер оның жалғасуы жұмысшының және басқа да тұлғалардың өміріне, денсаулығына қауіптілік тудырса;</w:t>
      </w:r>
      <w:r>
        <w:br/>
      </w:r>
      <w:r>
        <w:rPr>
          <w:rFonts w:ascii="Times New Roman"/>
          <w:b w:val="false"/>
          <w:i w:val="false"/>
          <w:color w:val="000000"/>
          <w:sz w:val="28"/>
        </w:rPr>
        <w:t>
      </w:t>
      </w:r>
      <w:r>
        <w:rPr>
          <w:rFonts w:ascii="Times New Roman"/>
          <w:b w:val="false"/>
          <w:i w:val="false"/>
          <w:color w:val="000000"/>
          <w:sz w:val="28"/>
        </w:rPr>
        <w:t>8) жұмысшыға жыл сайын ақылы еңбек демалысын ұсыну; жұмысшыны зиянды (өте зиянды) не (немесе) қиын еңбек жағдайлары және ауруға шалдығу мүмкіндігі туралы ескерту;</w:t>
      </w:r>
      <w:r>
        <w:br/>
      </w:r>
      <w:r>
        <w:rPr>
          <w:rFonts w:ascii="Times New Roman"/>
          <w:b w:val="false"/>
          <w:i w:val="false"/>
          <w:color w:val="000000"/>
          <w:sz w:val="28"/>
        </w:rPr>
        <w:t>
      </w:t>
      </w:r>
      <w:r>
        <w:rPr>
          <w:rFonts w:ascii="Times New Roman"/>
          <w:b w:val="false"/>
          <w:i w:val="false"/>
          <w:color w:val="000000"/>
          <w:sz w:val="28"/>
        </w:rPr>
        <w:t>9) жұмысшылардың кәсіби дайындығын, қайта дайындауды және біліктілігін жетілдіруді қамтамасыз ету;</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заңнамасына сәйкес еңбек (қызметтік) міндеттерін орындау кезінде қызметшінің өмірі мен денсауылығына келтірілген, зиянды өтеу.</w:t>
      </w:r>
      <w:r>
        <w:br/>
      </w:r>
      <w:r>
        <w:rPr>
          <w:rFonts w:ascii="Times New Roman"/>
          <w:b w:val="false"/>
          <w:i w:val="false"/>
          <w:color w:val="000000"/>
          <w:sz w:val="28"/>
        </w:rPr>
        <w:t>
</w:t>
      </w:r>
    </w:p>
    <w:bookmarkStart w:name="z5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мекемені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жауапкершілікті атқарады.</w:t>
      </w:r>
      <w:r>
        <w:br/>
      </w:r>
      <w:r>
        <w:rPr>
          <w:rFonts w:ascii="Times New Roman"/>
          <w:b w:val="false"/>
          <w:i w:val="false"/>
          <w:color w:val="000000"/>
          <w:sz w:val="28"/>
        </w:rPr>
        <w:t>
      </w:t>
      </w:r>
      <w:r>
        <w:rPr>
          <w:rFonts w:ascii="Times New Roman"/>
          <w:b w:val="false"/>
          <w:i w:val="false"/>
          <w:color w:val="000000"/>
          <w:sz w:val="28"/>
        </w:rPr>
        <w:t xml:space="preserve">18. Ауылдық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Ауылдық округінің әкімі: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ауылдық округ аппаратының қызметкерлерін тіртіптік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ауылдық округі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жемкорлыққа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xml:space="preserve">5) әкімшілік құқық бұзушылық туралы істерді қарауға және "Әкімшілік құқық бұзушылықтар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ауылдық округі аумағында жасалған әкімшілік құқық бұзушылықтар үшін әкімшілік жазалауға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Ақмола облысы Ерейментау ауданы әкімдігінің 22.06.2015 </w:t>
      </w:r>
      <w:r>
        <w:rPr>
          <w:rFonts w:ascii="Times New Roman"/>
          <w:b w:val="false"/>
          <w:i w:val="false"/>
          <w:color w:val="ff0000"/>
          <w:sz w:val="28"/>
        </w:rPr>
        <w:t>№ а-6/319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жағдайда жедел басқару құқығында мүлкі болуы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w:t>
      </w:r>
      <w:r>
        <w:rPr>
          <w:rFonts w:ascii="Times New Roman"/>
          <w:b w:val="false"/>
          <w:i w:val="false"/>
          <w:color w:val="000000"/>
          <w:sz w:val="28"/>
        </w:rPr>
        <w:t>21.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ауылдық округі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