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1830" w14:textId="3e21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Егіндікөл аудандық мәслихатының 2014 жылғы 29 тамыздағы № 5С 29-6 шешімі. Ақмола облысының Әділет департаментінде 2014 жылғы 22 қыркүйекте № 4359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Егіндікөл аудандық мәслихатының 16.11.2022 </w:t>
      </w:r>
      <w:r>
        <w:rPr>
          <w:rFonts w:ascii="Times New Roman"/>
          <w:b w:val="false"/>
          <w:i w:val="false"/>
          <w:color w:val="ff0000"/>
          <w:sz w:val="28"/>
        </w:rPr>
        <w:t>№ 7С27-3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Егіндікөл аудандық мәслихатының 15.09.2023 </w:t>
      </w:r>
      <w:r>
        <w:rPr>
          <w:rFonts w:ascii="Times New Roman"/>
          <w:b w:val="false"/>
          <w:i w:val="false"/>
          <w:color w:val="000000"/>
          <w:sz w:val="28"/>
        </w:rPr>
        <w:t>№ 8С7-4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16.11.2022 </w:t>
      </w:r>
      <w:r>
        <w:rPr>
          <w:rFonts w:ascii="Times New Roman"/>
          <w:b w:val="false"/>
          <w:i w:val="false"/>
          <w:color w:val="000000"/>
          <w:sz w:val="28"/>
        </w:rPr>
        <w:t>№ 7С27-3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Егіндікөл аудандық мәслихатының 16.11.2022 </w:t>
      </w:r>
      <w:r>
        <w:rPr>
          <w:rFonts w:ascii="Times New Roman"/>
          <w:b w:val="false"/>
          <w:i w:val="false"/>
          <w:color w:val="000000"/>
          <w:sz w:val="28"/>
        </w:rPr>
        <w:t>№ 7С27-3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 жұмыспен қамту</w:t>
            </w:r>
          </w:p>
          <w:p>
            <w:pPr>
              <w:spacing w:after="20"/>
              <w:ind w:left="20"/>
              <w:jc w:val="both"/>
            </w:pPr>
          </w:p>
          <w:p>
            <w:pPr>
              <w:spacing w:after="20"/>
              <w:ind w:left="20"/>
              <w:jc w:val="both"/>
            </w:pPr>
            <w:r>
              <w:rPr>
                <w:rFonts w:ascii="Times New Roman"/>
                <w:b w:val="false"/>
                <w:i/>
                <w:color w:val="000000"/>
                <w:sz w:val="20"/>
              </w:rPr>
              <w:t>және әлеуметтік бағдарламалар</w:t>
            </w:r>
          </w:p>
          <w:p>
            <w:pPr>
              <w:spacing w:after="20"/>
              <w:ind w:left="20"/>
              <w:jc w:val="both"/>
            </w:pPr>
            <w:r>
              <w:rPr>
                <w:rFonts w:ascii="Times New Roman"/>
                <w:b w:val="false"/>
                <w:i/>
                <w:color w:val="000000"/>
                <w:sz w:val="20"/>
              </w:rPr>
              <w:t>бөлімі"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Г.Муллаянова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 экономика және</w:t>
            </w:r>
          </w:p>
          <w:p>
            <w:pPr>
              <w:spacing w:after="20"/>
              <w:ind w:left="20"/>
              <w:jc w:val="both"/>
            </w:pPr>
          </w:p>
          <w:p>
            <w:pPr>
              <w:spacing w:after="20"/>
              <w:ind w:left="20"/>
              <w:jc w:val="both"/>
            </w:pPr>
            <w:r>
              <w:rPr>
                <w:rFonts w:ascii="Times New Roman"/>
                <w:b w:val="false"/>
                <w:i/>
                <w:color w:val="000000"/>
                <w:sz w:val="20"/>
              </w:rPr>
              <w:t>қаржы бөлімі"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С.Придан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2014 жылғы 29 тамыздағы</w:t>
            </w:r>
            <w:r>
              <w:br/>
            </w:r>
            <w:r>
              <w:rPr>
                <w:rFonts w:ascii="Times New Roman"/>
                <w:b w:val="false"/>
                <w:i w:val="false"/>
                <w:color w:val="000000"/>
                <w:sz w:val="20"/>
              </w:rPr>
              <w:t>№ 5С29-6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Ақмола облысы Егіндікөл аудандық мәслихатының 16.11.2022 </w:t>
      </w:r>
      <w:r>
        <w:rPr>
          <w:rFonts w:ascii="Times New Roman"/>
          <w:b w:val="false"/>
          <w:i w:val="false"/>
          <w:color w:val="ff0000"/>
          <w:sz w:val="28"/>
        </w:rPr>
        <w:t>№ 7С27-3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Егіндікөл аудандық мәслихатының 15.09.2023 </w:t>
      </w:r>
      <w:r>
        <w:rPr>
          <w:rFonts w:ascii="Times New Roman"/>
          <w:b w:val="false"/>
          <w:i w:val="false"/>
          <w:color w:val="ff0000"/>
          <w:sz w:val="28"/>
        </w:rPr>
        <w:t>№ 8С7-4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қағидаларына</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баланың үйде оқу фактісін растайтын оқу орнының анықтамасы негізінде "Егіндікөл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