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c423" w14:textId="772c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12 қарашадағы № 5С-33/4 шешімі. Ақмола облысының Әділет департаментінде 2014 жылғы 12 желтоқсанда № 4507 болып тіркелді. Күші жойылды - Ақмола облысы Бұланды аудандық мәслихатының 2016 жылғы 5 мамырдағы № 6С-3/3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05.05.2016 </w:t>
      </w:r>
      <w:r>
        <w:rPr>
          <w:rFonts w:ascii="Times New Roman"/>
          <w:b w:val="false"/>
          <w:i w:val="false"/>
          <w:color w:val="ff0000"/>
          <w:sz w:val="28"/>
        </w:rPr>
        <w:t>№ 6С-3/3</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"Бұланды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Кезектен тыс 33 сессияның</w:t>
            </w:r>
            <w:r>
              <w:rPr>
                <w:rFonts w:ascii="Times New Roman"/>
                <w:b w:val="false"/>
                <w:i w:val="false"/>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12 қарашадағы № 5С-33/4</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"Бұланды аудандық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"Бұланды аудандық мәслихатының аппараты" мемлекеттік мекемесі (бұдан әрі – мемлекеттік мекеме) Бұланды аудандық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қалалық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Мемлекеттік мекеменің орналасқан жері: Қазақстан Республикасы, индексі 020500, Ақмола облысы, Макинск қаласы, Некрасов көшесі, 19 үй.</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 "Бұланды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Бұланды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қалалық мәслихаттың және депутаттардың қызметін ұйымдастырушылық, құқықтық, материалдық-техникалық қамтамасыз етудi жүзеге асыру;</w:t>
      </w:r>
      <w:r>
        <w:br/>
      </w:r>
      <w:r>
        <w:rPr>
          <w:rFonts w:ascii="Times New Roman"/>
          <w:b w:val="false"/>
          <w:i w:val="false"/>
          <w:color w:val="000000"/>
          <w:sz w:val="28"/>
        </w:rPr>
        <w:t>
      </w:t>
      </w:r>
      <w:r>
        <w:rPr>
          <w:rFonts w:ascii="Times New Roman"/>
          <w:b w:val="false"/>
          <w:i w:val="false"/>
          <w:color w:val="000000"/>
          <w:sz w:val="28"/>
        </w:rPr>
        <w:t>2) депутаттарға өздерiнiң өкiлеттiгiн жүзеге асыруға көмек көрсету;</w:t>
      </w:r>
      <w:r>
        <w:br/>
      </w:r>
      <w:r>
        <w:rPr>
          <w:rFonts w:ascii="Times New Roman"/>
          <w:b w:val="false"/>
          <w:i w:val="false"/>
          <w:color w:val="000000"/>
          <w:sz w:val="28"/>
        </w:rPr>
        <w:t>
      </w:t>
      </w:r>
      <w:r>
        <w:rPr>
          <w:rFonts w:ascii="Times New Roman"/>
          <w:b w:val="false"/>
          <w:i w:val="false"/>
          <w:color w:val="000000"/>
          <w:sz w:val="28"/>
        </w:rPr>
        <w:t>3) қалалық мәслихат қызметінде заңдылықтың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мәслихат сессияларын өткізудің әзірлік және ұйымдастырушылық-техникалық жұмыстарын қамтамасыз ету;</w:t>
      </w:r>
      <w:r>
        <w:br/>
      </w:r>
      <w:r>
        <w:rPr>
          <w:rFonts w:ascii="Times New Roman"/>
          <w:b w:val="false"/>
          <w:i w:val="false"/>
          <w:color w:val="000000"/>
          <w:sz w:val="28"/>
        </w:rPr>
        <w:t>
      </w:t>
      </w:r>
      <w:r>
        <w:rPr>
          <w:rFonts w:ascii="Times New Roman"/>
          <w:b w:val="false"/>
          <w:i w:val="false"/>
          <w:color w:val="000000"/>
          <w:sz w:val="28"/>
        </w:rPr>
        <w:t>2) жалпы отырыстарға, тұрақты және уақытша комиссия отырыстарына қатысу, мәслихат шешімдерінің, комиссиялардың қорытындыларының және мәслихат шешімдерінің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 xml:space="preserve">3)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сипаттағы мәслихат шешімдерін әділет органына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4) мәслихат Регламентіне сәйкес сессия хаттамаларын, шешімдер жинағын рәсімдеу;</w:t>
      </w:r>
      <w:r>
        <w:br/>
      </w:r>
      <w:r>
        <w:rPr>
          <w:rFonts w:ascii="Times New Roman"/>
          <w:b w:val="false"/>
          <w:i w:val="false"/>
          <w:color w:val="000000"/>
          <w:sz w:val="28"/>
        </w:rPr>
        <w:t>
      </w:t>
      </w:r>
      <w:r>
        <w:rPr>
          <w:rFonts w:ascii="Times New Roman"/>
          <w:b w:val="false"/>
          <w:i w:val="false"/>
          <w:color w:val="000000"/>
          <w:sz w:val="28"/>
        </w:rPr>
        <w:t>5) сессия материалдарын бұқаралық ақпарат құралдарында жариялауға әзірлеу және олардың орындалысына бақылау жасау;</w:t>
      </w:r>
      <w:r>
        <w:br/>
      </w:r>
      <w:r>
        <w:rPr>
          <w:rFonts w:ascii="Times New Roman"/>
          <w:b w:val="false"/>
          <w:i w:val="false"/>
          <w:color w:val="000000"/>
          <w:sz w:val="28"/>
        </w:rPr>
        <w:t>
      </w:t>
      </w:r>
      <w:r>
        <w:rPr>
          <w:rFonts w:ascii="Times New Roman"/>
          <w:b w:val="false"/>
          <w:i w:val="false"/>
          <w:color w:val="000000"/>
          <w:sz w:val="28"/>
        </w:rPr>
        <w:t>6) депутаттық корпусты ұйымдастырушылық, құқықтық, материалдық-техникалық және өзге де қамтамасыз етуді жүзеге асыру, мәслихат депутаттарына өз өкiлеттiктерiнің жүзеге асырылуына жәрдемдесу, консультативтік және әдістемелік көмек көрсету, депутаттар сауалдарының және өтiнiштерінiң уақытылы қаралуына бақылау жасау;</w:t>
      </w:r>
      <w:r>
        <w:br/>
      </w:r>
      <w:r>
        <w:rPr>
          <w:rFonts w:ascii="Times New Roman"/>
          <w:b w:val="false"/>
          <w:i w:val="false"/>
          <w:color w:val="000000"/>
          <w:sz w:val="28"/>
        </w:rPr>
        <w:t>
      </w:t>
      </w:r>
      <w:r>
        <w:rPr>
          <w:rFonts w:ascii="Times New Roman"/>
          <w:b w:val="false"/>
          <w:i w:val="false"/>
          <w:color w:val="000000"/>
          <w:sz w:val="28"/>
        </w:rPr>
        <w:t>7) өз өкілеттіктерін жүзеге асыру кезінде депутаттармен айтылған ұсыныстар мен ескертпелерді қорытындылап, есепке алуды жүргізу;</w:t>
      </w:r>
      <w:r>
        <w:br/>
      </w:r>
      <w:r>
        <w:rPr>
          <w:rFonts w:ascii="Times New Roman"/>
          <w:b w:val="false"/>
          <w:i w:val="false"/>
          <w:color w:val="000000"/>
          <w:sz w:val="28"/>
        </w:rPr>
        <w:t>
      </w:t>
      </w:r>
      <w:r>
        <w:rPr>
          <w:rFonts w:ascii="Times New Roman"/>
          <w:b w:val="false"/>
          <w:i w:val="false"/>
          <w:color w:val="000000"/>
          <w:sz w:val="28"/>
        </w:rPr>
        <w:t>8) мемлекеттік және мемлекеттік емес ұйымдардың ұсыныстарын есепке алу, депутаттардың осы ұйымдардың өкілдерімен және өзге де мүдделі тұлғалармен кездесулерін ұйымдастыру;</w:t>
      </w:r>
      <w:r>
        <w:br/>
      </w:r>
      <w:r>
        <w:rPr>
          <w:rFonts w:ascii="Times New Roman"/>
          <w:b w:val="false"/>
          <w:i w:val="false"/>
          <w:color w:val="000000"/>
          <w:sz w:val="28"/>
        </w:rPr>
        <w:t>
      </w:t>
      </w:r>
      <w:r>
        <w:rPr>
          <w:rFonts w:ascii="Times New Roman"/>
          <w:b w:val="false"/>
          <w:i w:val="false"/>
          <w:color w:val="000000"/>
          <w:sz w:val="28"/>
        </w:rPr>
        <w:t xml:space="preserve">9) іс жүргізуді және мәслихаттың шешімдері мен өзге де құжаттардың таратылуын қамтамасыз ету,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ақпараттық алмасуды қамтамасыз ету;</w:t>
      </w:r>
      <w:r>
        <w:br/>
      </w:r>
      <w:r>
        <w:rPr>
          <w:rFonts w:ascii="Times New Roman"/>
          <w:b w:val="false"/>
          <w:i w:val="false"/>
          <w:color w:val="000000"/>
          <w:sz w:val="28"/>
        </w:rPr>
        <w:t>
      </w:t>
      </w:r>
      <w:r>
        <w:rPr>
          <w:rFonts w:ascii="Times New Roman"/>
          <w:b w:val="false"/>
          <w:i w:val="false"/>
          <w:color w:val="000000"/>
          <w:sz w:val="28"/>
        </w:rPr>
        <w:t xml:space="preserve">10)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жеке және заңды тұлғалардың өтініштерін есепке алу ережесіне сәйкес есепке алу және есептілікті жүргізу;</w:t>
      </w:r>
      <w:r>
        <w:br/>
      </w:r>
      <w:r>
        <w:rPr>
          <w:rFonts w:ascii="Times New Roman"/>
          <w:b w:val="false"/>
          <w:i w:val="false"/>
          <w:color w:val="000000"/>
          <w:sz w:val="28"/>
        </w:rPr>
        <w:t>
      </w:t>
      </w:r>
      <w:r>
        <w:rPr>
          <w:rFonts w:ascii="Times New Roman"/>
          <w:b w:val="false"/>
          <w:i w:val="false"/>
          <w:color w:val="000000"/>
          <w:sz w:val="28"/>
        </w:rPr>
        <w:t>11) мәслихат қызметін құжаттамалық қамтамасыз ету, қызметтік құжаттарды, хаттар мен өтініштерді қарау, азаматтарды қабылдауды ұйымдастыру, мемлекеттік және орыс тілдерінде іс жүргізуді қамтамасыз ету;</w:t>
      </w:r>
      <w:r>
        <w:br/>
      </w:r>
      <w:r>
        <w:rPr>
          <w:rFonts w:ascii="Times New Roman"/>
          <w:b w:val="false"/>
          <w:i w:val="false"/>
          <w:color w:val="000000"/>
          <w:sz w:val="28"/>
        </w:rPr>
        <w:t>
      </w:t>
      </w:r>
      <w:r>
        <w:rPr>
          <w:rFonts w:ascii="Times New Roman"/>
          <w:b w:val="false"/>
          <w:i w:val="false"/>
          <w:color w:val="000000"/>
          <w:sz w:val="28"/>
        </w:rPr>
        <w:t>12) кадрлық жұмыстарды жүзеге асыру;</w:t>
      </w:r>
      <w:r>
        <w:br/>
      </w:r>
      <w:r>
        <w:rPr>
          <w:rFonts w:ascii="Times New Roman"/>
          <w:b w:val="false"/>
          <w:i w:val="false"/>
          <w:color w:val="000000"/>
          <w:sz w:val="28"/>
        </w:rPr>
        <w:t>
      </w:t>
      </w:r>
      <w:r>
        <w:rPr>
          <w:rFonts w:ascii="Times New Roman"/>
          <w:b w:val="false"/>
          <w:i w:val="false"/>
          <w:color w:val="000000"/>
          <w:sz w:val="28"/>
        </w:rPr>
        <w:t>13) қаланың сайлау комиссияларының құрамдарын қалыптастыру жөніндегі ұйымдастырушылық жұмыстар.</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мемлекеттік мекеме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w:t>
      </w:r>
      <w:r>
        <w:rPr>
          <w:rFonts w:ascii="Times New Roman"/>
          <w:b w:val="false"/>
          <w:i w:val="false"/>
          <w:color w:val="000000"/>
          <w:sz w:val="28"/>
        </w:rPr>
        <w:t>2) барлық меншік нысанындағы кәсіпорындардан, мекемелерден және ұйымдардан қажетті ақпаратты, құжаттарды және өзге де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3) мемлекеттік және мемлекеттік емес органдармен және ұйымдармен қызметтік хат алмасуға;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айқындалған өзге де өкілеттіктерді жүзеге асыруға құқылы.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Бұланды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18. Бұланды аудандық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барлық мемлекеттiк органдарда, өзге де ұйымдарда қалалық мәслихат атынан өкiл болады;</w:t>
      </w:r>
      <w:r>
        <w:br/>
      </w:r>
      <w:r>
        <w:rPr>
          <w:rFonts w:ascii="Times New Roman"/>
          <w:b w:val="false"/>
          <w:i w:val="false"/>
          <w:color w:val="000000"/>
          <w:sz w:val="28"/>
        </w:rPr>
        <w:t>
      </w:t>
      </w:r>
      <w:r>
        <w:rPr>
          <w:rFonts w:ascii="Times New Roman"/>
          <w:b w:val="false"/>
          <w:i w:val="false"/>
          <w:color w:val="000000"/>
          <w:sz w:val="28"/>
        </w:rPr>
        <w:t>2)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3)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4) мемлекеттік мекеменің аппарат басшысының, сондай-ақ мемлекеттік мекеменің басқа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заңнамаларға сәйкес мемлекеттік мекеменің қызметкерлерін лауазымдарына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6) мемлекеттік мекеменің қызметкерлеріне заңнамамен белгіленген тәртіпте көтермелеу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мемлекеттік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8) қалалық мәслихаттың шешімдеріне және мәслихат хатшысының өкімдеріне қол қояды;</w:t>
      </w:r>
      <w:r>
        <w:br/>
      </w:r>
      <w:r>
        <w:rPr>
          <w:rFonts w:ascii="Times New Roman"/>
          <w:b w:val="false"/>
          <w:i w:val="false"/>
          <w:color w:val="000000"/>
          <w:sz w:val="28"/>
        </w:rPr>
        <w:t>
      </w:t>
      </w:r>
      <w:r>
        <w:rPr>
          <w:rFonts w:ascii="Times New Roman"/>
          <w:b w:val="false"/>
          <w:i w:val="false"/>
          <w:color w:val="000000"/>
          <w:sz w:val="28"/>
        </w:rPr>
        <w:t>9) қалалық мәслихат хатшысының және мемлекеттік мекеменің мүдделерін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 xml:space="preserve">10)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w:t>
      </w:r>
      <w:r>
        <w:rPr>
          <w:rFonts w:ascii="Times New Roman"/>
          <w:b w:val="false"/>
          <w:i w:val="false"/>
          <w:color w:val="000000"/>
          <w:sz w:val="28"/>
        </w:rPr>
        <w:t>20. Мемлекеттік мекеменің бірінші басшысы болмаған кезеңде өкілеттігін орындауды мәслихаттың тұрақты комиссияларының бiрiнiң төрағасы немесе мәслихат депутаты жүзеге асырады.</w:t>
      </w:r>
      <w:r>
        <w:br/>
      </w:r>
      <w:r>
        <w:rPr>
          <w:rFonts w:ascii="Times New Roman"/>
          <w:b w:val="false"/>
          <w:i w:val="false"/>
          <w:color w:val="000000"/>
          <w:sz w:val="28"/>
        </w:rPr>
        <w:t>
      </w:t>
      </w:r>
      <w:r>
        <w:rPr>
          <w:rFonts w:ascii="Times New Roman"/>
          <w:b w:val="false"/>
          <w:i w:val="false"/>
          <w:color w:val="000000"/>
          <w:sz w:val="28"/>
        </w:rPr>
        <w:t>21.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мемлекеттік мекеменің мемлекеттiк қызметшiлерiнiң қызметi тоқтатылмайды.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