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49c4" w14:textId="1a54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2013 жылғы 29 наурыздағы № 5С-14-7 "Астрахан ауданында тұратын аз қамтылған отбасыларға (азаматтарға) Тұрғын үй көмегін көрсету қағидасын бекіту туралы" шешіміне өзгерістер енгізу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2014 жылғы 8 шілдедегі № 5С-32-4 шешімі. Ақмола облысының Әділет департаментінде 2014 жылғы 25 шілдеде № 4294 болып тіркелді. Күші жойылды - Ақмола облысы Астрахан аудандық мәслихатының 2015 жылғы 13 ақпандағы № 5С-40-8 шешімімен</w:t>
      </w:r>
    </w:p>
    <w:p>
      <w:pPr>
        <w:spacing w:after="0"/>
        <w:ind w:left="0"/>
        <w:jc w:val="both"/>
      </w:pPr>
      <w:r>
        <w:rPr>
          <w:rFonts w:ascii="Times New Roman"/>
          <w:b w:val="false"/>
          <w:i w:val="false"/>
          <w:color w:val="ff0000"/>
          <w:sz w:val="28"/>
        </w:rPr>
        <w:t>      Ескерту. Күші жойылды - Ақмола облысы Астрахан аудандық мәслихатының 13.02.2015 № 5С-40-8 (қол қойылған кезден бастап күшіне енеді және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Астрахан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Астрахан аудандық мәслихатының «Астрахан ауданында тұратын аз қамтылған отбасыларға (азаматтарға) Тұрғын үй көмегін көрсету қағидаларын бекіту туралы» 2013 жылғы 29 наурыздағы № 5С-14-7 (Нормативтік құқықтық актілерді мемлекеттік тіркеу тізілімінде № 3711 тіркелген, 2013 жылғы 24 мамырда аудандық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Астрахан ауданында тұратын аз қамтылған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 Тұрғын үй көмегі Астрахан ауданында тұрақты тұратын аз қамтылған отбасыларға (азаматтарға) жергілікті бюджет есебінен төлеуге ұсынылады:</w:t>
      </w:r>
      <w:r>
        <w:br/>
      </w:r>
      <w:r>
        <w:rPr>
          <w:rFonts w:ascii="Times New Roman"/>
          <w:b w:val="false"/>
          <w:i w:val="false"/>
          <w:color w:val="000000"/>
          <w:sz w:val="28"/>
        </w:rPr>
        <w:t>
</w:t>
      </w:r>
      <w:r>
        <w:rPr>
          <w:rFonts w:ascii="Times New Roman"/>
          <w:b w:val="false"/>
          <w:i w:val="false"/>
          <w:color w:val="000000"/>
          <w:sz w:val="28"/>
        </w:rPr>
        <w:t>
      1) жекешелендірілген тұрғын үй жайларда (пәтерлерде) тұратын немесе мемлекеттік тұрғын үй қорындағы үй-жайларды (пәтерлерді) жалдаушылар (қосымша жалдаушылар) болып табылатын отбасыларына (азаматтарға) тұрғын үйді (тұрғын ғимаратты) күтіп-ұстауға арналған шығындарға;</w:t>
      </w:r>
      <w:r>
        <w:br/>
      </w:r>
      <w:r>
        <w:rPr>
          <w:rFonts w:ascii="Times New Roman"/>
          <w:b w:val="false"/>
          <w:i w:val="false"/>
          <w:color w:val="000000"/>
          <w:sz w:val="28"/>
        </w:rPr>
        <w:t>
</w:t>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отбасыларына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
      3) жергілікті атқарушы орган жеке тұрғын үй қорынан жалға алған тұрғын үйді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000000"/>
          <w:sz w:val="28"/>
        </w:rPr>
        <w:t>
      4) аз қамтамасыз етілген отбасыларының (азаматтардың) тұрғын үй көмегін есептеуге қабылданатын шығындары жоғарыда көрсетілген бағыттардың әрқайсысы бойынша шығындардың сомасы ретінде айқындалады.</w:t>
      </w:r>
      <w:r>
        <w:br/>
      </w:r>
      <w:r>
        <w:rPr>
          <w:rFonts w:ascii="Times New Roman"/>
          <w:b w:val="false"/>
          <w:i w:val="false"/>
          <w:color w:val="000000"/>
          <w:sz w:val="28"/>
        </w:rPr>
        <w:t>
      Тұрғын үй көмегі телекоммуникация желісіне қосылған телефон үшін абоненттік төлемақының ұлғаюы бөлігінде, жеке тұрғын үй қорынан жергілікті атқарушы орган жалдаған тұрғын үй-жайды пайдаланғаны үшін жалға алу ақысының тұрғын үйді (тұрғын ғимаратты) күтіп ұстауға арналған шығындарға,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шығындарының шекті жол берілетін деңгейінің арасындағы айырма ретінде айқындалады.</w:t>
      </w:r>
      <w:r>
        <w:br/>
      </w:r>
      <w:r>
        <w:rPr>
          <w:rFonts w:ascii="Times New Roman"/>
          <w:b w:val="false"/>
          <w:i w:val="false"/>
          <w:color w:val="000000"/>
          <w:sz w:val="28"/>
        </w:rPr>
        <w:t>
      Жергілікті жерде тұрақты тұратын адамдарға бюджеттік қаражат есебінен тұрғын үйді (тұрғын ғимаратты) күтіп-ұстауға арналған ай сайынғы және нысаналы жарналардың мөлшерін анықтайтын сметаға сәйкес, тұрғын үйді (тұрғын ғимаратты) күтіп-ұстауға арналған коммуналдық қызметтер ақысын төлеу үшін, құнын төлеуге жеткізушілер ұсынған шот бойынша тұрғын үй көмегі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«5. Жергілікті жылу берілетін меншікті үйлерде тұратын отбасыларына қатты отынды тұтынудың өтемақылық нормасы, өтініш берген тоқсанның от жағу кезеңіне 5 (бес) тонна белгіленсін. Қатты отын сатып алғандығын растайтын құжаттар болмаған жағдайда, көмірдің құны статистикалық деректер бойынша, өткен тоқсанда қалыптасқан орташа бағамен алынады».</w:t>
      </w:r>
      <w:r>
        <w:br/>
      </w:r>
      <w:r>
        <w:rPr>
          <w:rFonts w:ascii="Times New Roman"/>
          <w:b w:val="false"/>
          <w:i w:val="false"/>
          <w:color w:val="000000"/>
          <w:sz w:val="28"/>
        </w:rPr>
        <w:t>
</w:t>
      </w:r>
      <w:r>
        <w:rPr>
          <w:rFonts w:ascii="Times New Roman"/>
          <w:b w:val="false"/>
          <w:i w:val="false"/>
          <w:color w:val="000000"/>
          <w:sz w:val="28"/>
        </w:rPr>
        <w:t>
      6-тармақтың </w:t>
      </w:r>
      <w:r>
        <w:rPr>
          <w:rFonts w:ascii="Times New Roman"/>
          <w:b w:val="false"/>
          <w:i w:val="false"/>
          <w:color w:val="000000"/>
          <w:sz w:val="28"/>
        </w:rPr>
        <w:t>1)-тармақшасы</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«1) газ тұтынуға – отбасының әрбір мүшесіне айына 4 килограмм»;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w:t>
      </w:r>
      <w:r>
        <w:rPr>
          <w:rFonts w:ascii="Times New Roman"/>
          <w:b w:val="false"/>
          <w:i w:val="false"/>
          <w:color w:val="000000"/>
          <w:sz w:val="28"/>
        </w:rPr>
        <w:t>
      «8. Тұрғын үй көмегін тағайындау өтініш берілген күніне байланыссыз, ағымдағы тоқсанға жүргізіледі, сонымен қатар өткен тоқсандағы отбасының кірісі мен коммуналдық қызметтер шығыны есептеледі.»;</w:t>
      </w:r>
      <w:r>
        <w:br/>
      </w:r>
      <w:r>
        <w:rPr>
          <w:rFonts w:ascii="Times New Roman"/>
          <w:b w:val="false"/>
          <w:i w:val="false"/>
          <w:color w:val="000000"/>
          <w:sz w:val="28"/>
        </w:rPr>
        <w:t>
</w:t>
      </w:r>
      <w:r>
        <w:rPr>
          <w:rFonts w:ascii="Times New Roman"/>
          <w:b w:val="false"/>
          <w:i w:val="false"/>
          <w:color w:val="000000"/>
          <w:sz w:val="28"/>
        </w:rPr>
        <w:t>
      10-тармақтың </w:t>
      </w:r>
      <w:r>
        <w:rPr>
          <w:rFonts w:ascii="Times New Roman"/>
          <w:b w:val="false"/>
          <w:i w:val="false"/>
          <w:color w:val="000000"/>
          <w:sz w:val="28"/>
        </w:rPr>
        <w:t>3)-тармақшасы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«3) өтініш иесінің тұрақты тұратын жері бойынша тіркелгенін растайтын азаматтарды тіркеу кітабының немесе мекенжайлық анықтамасының немесе селолық және/немесе ауыл әкімдерінің анықтамасының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Астрахан аудандық мәслихатының</w:t>
      </w:r>
      <w:r>
        <w:br/>
      </w:r>
      <w:r>
        <w:rPr>
          <w:rFonts w:ascii="Times New Roman"/>
          <w:b w:val="false"/>
          <w:i w:val="false"/>
          <w:color w:val="000000"/>
          <w:sz w:val="28"/>
        </w:rPr>
        <w:t>
</w:t>
      </w:r>
      <w:r>
        <w:rPr>
          <w:rFonts w:ascii="Times New Roman"/>
          <w:b w:val="false"/>
          <w:i/>
          <w:color w:val="000000"/>
          <w:sz w:val="28"/>
        </w:rPr>
        <w:t>      сессия төрағасы                            В.Мальков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Т.Ерсейітов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