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d803" w14:textId="8eed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басқару органдарының қауіпсіздік шараларын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2014 жылғы 4 қарашадағы № 511 бұйрығы. Қазақстан Республикасының Әділет министрлігінде 2014 жылы 2 желтоқсанда № 9918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"Қылмыстық процеске қатысушы адамдарды мемлекеттік қорғау туралы" 2000 жылғы 5 шілдедегі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3-тармағын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басқару органдарының қауіпсіздік шараларын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 2015 жылғы 1 қаңтардан бастап қолданысқа енгізіледі және ресми түрде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 А. Дауылбаев</w:t>
      </w:r>
    </w:p>
    <w:p>
      <w:pPr>
        <w:spacing w:after="0"/>
        <w:ind w:left="0"/>
        <w:jc w:val="both"/>
      </w:pPr>
      <w:r>
        <w:rPr>
          <w:rFonts w:ascii="Times New Roman"/>
          <w:b w:val="false"/>
          <w:i w:val="false"/>
          <w:color w:val="000000"/>
          <w:sz w:val="28"/>
        </w:rPr>
        <w:t xml:space="preserve">
      2014 жылғы 5 қараша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4 қарашадағы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Әскери басқару органдарының қауіпсіздік шараларын жүзеге асыру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Қорғаныс министрінің м.а. 31.03.2023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Осы Қағидалар әскери басқару органдарының қылмыстық процеске қатысатын адамдарға қатысты қауіпсіздік шараларын жүзеге асыру тәртібін айқындайды.</w:t>
      </w:r>
    </w:p>
    <w:bookmarkEnd w:id="5"/>
    <w:bookmarkStart w:name="z16" w:id="6"/>
    <w:p>
      <w:pPr>
        <w:spacing w:after="0"/>
        <w:ind w:left="0"/>
        <w:jc w:val="both"/>
      </w:pPr>
      <w:r>
        <w:rPr>
          <w:rFonts w:ascii="Times New Roman"/>
          <w:b w:val="false"/>
          <w:i w:val="false"/>
          <w:color w:val="000000"/>
          <w:sz w:val="28"/>
        </w:rPr>
        <w:t xml:space="preserve">
      2. Әскери басқару органы қауіпсіздік шараларын Қазақстан Республикасы Қарулы Күштерінің, басқа да әскерлері мен әскери құралымдарының әскери бөлімдерінде, құрамаларында немесе мемлекеттік мекемелерінде (бұдан әрі – әскери бөлімдер мен мекемелер) әскери қызмет өткеру және жұмыс ерекшелігін ескеріп, "Қылмыстық процеске қатысушы адамдарды мемлекеттік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қауіпсіздік шараларын қолдану арқылы әскери қызметшілерге, Қазақстан Республикасы Қарулы Күштері, басқа да әскерлері мен әскери құралымдары әскери бөлімдерінің, құрамаларының немесе мемлекеттік мекемелерінің азаматтық персонал адамдарына қатысты қолданады. </w:t>
      </w:r>
    </w:p>
    <w:bookmarkEnd w:id="6"/>
    <w:p>
      <w:pPr>
        <w:spacing w:after="0"/>
        <w:ind w:left="0"/>
        <w:jc w:val="both"/>
      </w:pPr>
      <w:r>
        <w:rPr>
          <w:rFonts w:ascii="Times New Roman"/>
          <w:b w:val="false"/>
          <w:i w:val="false"/>
          <w:color w:val="000000"/>
          <w:sz w:val="28"/>
        </w:rPr>
        <w:t>
      Одан басқа, қорғалатын адамға қатысты қорғалатын адамды жаңа әскери қызмет орнына әскери бөлім мен мекемеге ауыстыру, әскерге шақыру немесе келісімшарт бойынша әскери қызмет өткеретін әскери қызметшіні ауыстыру (іссапарға жіберу) түрінде қауіпсіздік шаралары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26.05.2025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3. Қауіпсіздік шаралары қорғалатын адам және оған қатысты қолданылатын қауіпсіздік шаралары туралы мәліметтердің құпиялылығын сақтаумен жүзеге асырылады.</w:t>
      </w:r>
    </w:p>
    <w:bookmarkEnd w:id="7"/>
    <w:bookmarkStart w:name="z18" w:id="8"/>
    <w:p>
      <w:pPr>
        <w:spacing w:after="0"/>
        <w:ind w:left="0"/>
        <w:jc w:val="left"/>
      </w:pPr>
      <w:r>
        <w:rPr>
          <w:rFonts w:ascii="Times New Roman"/>
          <w:b/>
          <w:i w:val="false"/>
          <w:color w:val="000000"/>
        </w:rPr>
        <w:t xml:space="preserve"> 2-тарау. Қауіпсіздік шараларын жүзеге асыру тәртібі</w:t>
      </w:r>
    </w:p>
    <w:bookmarkEnd w:id="8"/>
    <w:bookmarkStart w:name="z19" w:id="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21-бабына</w:t>
      </w:r>
      <w:r>
        <w:rPr>
          <w:rFonts w:ascii="Times New Roman"/>
          <w:b w:val="false"/>
          <w:i w:val="false"/>
          <w:color w:val="000000"/>
          <w:sz w:val="28"/>
        </w:rPr>
        <w:t xml:space="preserve"> сәйкес қауіпсіздік шараларын қолдану туралы шешім қабылдайтын орган шығарылған дәлелді қаулы келіп түскен кезде қауіпсіздік шараларын жүзеге асыратын орган дербес Заңның </w:t>
      </w:r>
      <w:r>
        <w:rPr>
          <w:rFonts w:ascii="Times New Roman"/>
          <w:b w:val="false"/>
          <w:i w:val="false"/>
          <w:color w:val="000000"/>
          <w:sz w:val="28"/>
        </w:rPr>
        <w:t>7-бабында</w:t>
      </w:r>
      <w:r>
        <w:rPr>
          <w:rFonts w:ascii="Times New Roman"/>
          <w:b w:val="false"/>
          <w:i w:val="false"/>
          <w:color w:val="000000"/>
          <w:sz w:val="28"/>
        </w:rPr>
        <w:t xml:space="preserve"> көзделген өз құзыреті шегінде қажетті қауіпсіздік шараларын қолданады.</w:t>
      </w:r>
    </w:p>
    <w:bookmarkEnd w:id="9"/>
    <w:bookmarkStart w:name="z20" w:id="10"/>
    <w:p>
      <w:pPr>
        <w:spacing w:after="0"/>
        <w:ind w:left="0"/>
        <w:jc w:val="both"/>
      </w:pPr>
      <w:r>
        <w:rPr>
          <w:rFonts w:ascii="Times New Roman"/>
          <w:b w:val="false"/>
          <w:i w:val="false"/>
          <w:color w:val="000000"/>
          <w:sz w:val="28"/>
        </w:rPr>
        <w:t>
      5. Қорғалатын адамды ауыстыру (іссапарға жіберу) оның жазбаша түрде білдірген келісімімен жүзеге асырылады.</w:t>
      </w:r>
    </w:p>
    <w:bookmarkEnd w:id="10"/>
    <w:p>
      <w:pPr>
        <w:spacing w:after="0"/>
        <w:ind w:left="0"/>
        <w:jc w:val="both"/>
      </w:pPr>
      <w:r>
        <w:rPr>
          <w:rFonts w:ascii="Times New Roman"/>
          <w:b w:val="false"/>
          <w:i w:val="false"/>
          <w:color w:val="000000"/>
          <w:sz w:val="28"/>
        </w:rPr>
        <w:t>
      Қорғалатын адамды тұрғын үймен қамтамасыз ету Қазақстан Республикасының тұрғын үй заңнамасында айқындалған тәртіппен жүзеге асырылады.</w:t>
      </w:r>
    </w:p>
    <w:bookmarkStart w:name="z21" w:id="11"/>
    <w:p>
      <w:pPr>
        <w:spacing w:after="0"/>
        <w:ind w:left="0"/>
        <w:jc w:val="both"/>
      </w:pPr>
      <w:r>
        <w:rPr>
          <w:rFonts w:ascii="Times New Roman"/>
          <w:b w:val="false"/>
          <w:i w:val="false"/>
          <w:color w:val="000000"/>
          <w:sz w:val="28"/>
        </w:rPr>
        <w:t xml:space="preserve">
      6. Қорғалатын адамды ауыстыру (іссапарға жіберу) кезінде қауіпсіздік шараларын жүзеге асыратын орган қорғалатын адамға қатысты төнетін қатердің сипатын ескере отырып, уақытша немесе тұрақты қызмет немесе оқу орнын таңдауға және орналастыруға кадр органына жәрдем көрсетеді және Қазақстан Республикасы Қылмыстық іс жүргізу кодексінің </w:t>
      </w:r>
      <w:r>
        <w:rPr>
          <w:rFonts w:ascii="Times New Roman"/>
          <w:b w:val="false"/>
          <w:i w:val="false"/>
          <w:color w:val="000000"/>
          <w:sz w:val="28"/>
        </w:rPr>
        <w:t>12-тарауының</w:t>
      </w:r>
      <w:r>
        <w:rPr>
          <w:rFonts w:ascii="Times New Roman"/>
          <w:b w:val="false"/>
          <w:i w:val="false"/>
          <w:color w:val="000000"/>
          <w:sz w:val="28"/>
        </w:rPr>
        <w:t xml:space="preserve"> талаптарына сәйкес дәлелді қаулы шығарады және оны Қазақстан Республикасы Қорғаныс министрлігінің тиісті құрылымдық бөлімшесіне жолдайды.</w:t>
      </w:r>
    </w:p>
    <w:bookmarkEnd w:id="11"/>
    <w:bookmarkStart w:name="z22" w:id="12"/>
    <w:p>
      <w:pPr>
        <w:spacing w:after="0"/>
        <w:ind w:left="0"/>
        <w:jc w:val="both"/>
      </w:pPr>
      <w:r>
        <w:rPr>
          <w:rFonts w:ascii="Times New Roman"/>
          <w:b w:val="false"/>
          <w:i w:val="false"/>
          <w:color w:val="000000"/>
          <w:sz w:val="28"/>
        </w:rPr>
        <w:t>
      7. Қауіпсіздік шараларын жүзеге асыратын орган әскери бөлім командирін және мекеме басшысын қорғалатын адамға қатысты оларға сеніп тапсырылған немесе белгілі болған мәліметтерді жарияламау туралы жазбаша ескертеді.</w:t>
      </w:r>
    </w:p>
    <w:bookmarkEnd w:id="12"/>
    <w:bookmarkStart w:name="z23" w:id="13"/>
    <w:p>
      <w:pPr>
        <w:spacing w:after="0"/>
        <w:ind w:left="0"/>
        <w:jc w:val="both"/>
      </w:pPr>
      <w:r>
        <w:rPr>
          <w:rFonts w:ascii="Times New Roman"/>
          <w:b w:val="false"/>
          <w:i w:val="false"/>
          <w:color w:val="000000"/>
          <w:sz w:val="28"/>
        </w:rPr>
        <w:t xml:space="preserve">
      8. Қорғалатын адамды басқа әскери бөлімге және мекемеге іссапарға жіберу Қазақстан Республикасы Үкіметінің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ережеге сәйкес жүзеге асырылады.</w:t>
      </w:r>
    </w:p>
    <w:bookmarkEnd w:id="13"/>
    <w:bookmarkStart w:name="z24" w:id="14"/>
    <w:p>
      <w:pPr>
        <w:spacing w:after="0"/>
        <w:ind w:left="0"/>
        <w:jc w:val="both"/>
      </w:pPr>
      <w:r>
        <w:rPr>
          <w:rFonts w:ascii="Times New Roman"/>
          <w:b w:val="false"/>
          <w:i w:val="false"/>
          <w:color w:val="000000"/>
          <w:sz w:val="28"/>
        </w:rPr>
        <w:t xml:space="preserve">
      9. Әскери қызметшіні ауыстыру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жүзеге асырылады.</w:t>
      </w:r>
    </w:p>
    <w:bookmarkEnd w:id="14"/>
    <w:bookmarkStart w:name="z25" w:id="15"/>
    <w:p>
      <w:pPr>
        <w:spacing w:after="0"/>
        <w:ind w:left="0"/>
        <w:jc w:val="both"/>
      </w:pPr>
      <w:r>
        <w:rPr>
          <w:rFonts w:ascii="Times New Roman"/>
          <w:b w:val="false"/>
          <w:i w:val="false"/>
          <w:color w:val="000000"/>
          <w:sz w:val="28"/>
        </w:rPr>
        <w:t>
      10. Қорғалатын адамды бұрынғы қызмет немесе оқу орнында қайта қалпына келтіру туралы өтініш жазбаша түрде беріледі және қауіпсіздік шараларын жүзеге асыратын орган оны тіркейді.</w:t>
      </w:r>
    </w:p>
    <w:bookmarkEnd w:id="15"/>
    <w:p>
      <w:pPr>
        <w:spacing w:after="0"/>
        <w:ind w:left="0"/>
        <w:jc w:val="both"/>
      </w:pPr>
      <w:r>
        <w:rPr>
          <w:rFonts w:ascii="Times New Roman"/>
          <w:b w:val="false"/>
          <w:i w:val="false"/>
          <w:color w:val="000000"/>
          <w:sz w:val="28"/>
        </w:rPr>
        <w:t>
      Ауыстырылған жағдайда, қауіпсіздік шараларын жүзеге асыратын орган әскери бөлімнің немесе мекеменің кадр органына қорғалатын адамды негізгі немесе бір саладағы мамандығы бойынша пайдаланылуын қамтамасыз ете отырып, тең немесе жоғары тұрған лауазымға тағайындауды қолдауға өтініш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