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491b" w14:textId="de84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дін істері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11 желтоқсандағы № А-11/599 қаулысы. Ақмола облысының Әділет департаментінде 2015 жылғы 16 қаңтарда № 4597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дін істері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дін істері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А-11/599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дін істері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дін істері басқармасы" мемлекеттік мекемесі Ақмола облысы бойынша діни қатынастар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дін істері басқармасы" мемлекеттік мекемесінде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дін істері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дін істері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"Ақмола облысының дін істері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дін істері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дін істері басқармасы" мемлекеттік мекемесі өз құзіретінің мәселелері бойынша заңнамада белгіленген тәртіппен "Ақмола облысының дін істері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дін істері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020000, Ақмола облысы, Көкшетау қаласы, Әуелбеков көшесі, 139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дін істері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дін істері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дін істері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дін істері басқармасы" мемлекеттік мекемесіне кәсiпкерлiк субъектiлерiмен "Ақмола облысының дін істері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дін істері басқармасы" мемлекеттік мекемесіне заңнамалық актiлермен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дін істері басқармасы" мемлекеттік мекемесінің миссиясы: діни қызмет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Конфессияаралық келісімді қамтамасыз ету саласында мемлекеттік саясаттың негізгі бағыттарын қалыптастыру және жүзеге асыру, діни наным еркіндігіне азаматтардың құқықтарын және діни бірлестіктермен өзара әрекет етуді жүзеге асыру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2) діни бірлестіктердің, діни білім беру ұйымдарының, миссионерлердің қызметі және азаматтардың діни сенім бостандығы құқығын іске асыру саласындағы үдерістерді талдау мен нәтижелерін жинақтап қорыту, жан-жақты және объективті зерделеу.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облыстағы діни ахуалды зерделеп, оған талдау жүргізеді;</w:t>
      </w:r>
      <w:r>
        <w:br/>
      </w:r>
      <w:r>
        <w:rPr>
          <w:rFonts w:ascii="Times New Roman"/>
          <w:b w:val="false"/>
          <w:i w:val="false"/>
          <w:color w:val="000000"/>
          <w:sz w:val="28"/>
        </w:rPr>
        <w:t>
      </w:t>
      </w:r>
      <w:r>
        <w:rPr>
          <w:rFonts w:ascii="Times New Roman"/>
          <w:b w:val="false"/>
          <w:i w:val="false"/>
          <w:color w:val="000000"/>
          <w:sz w:val="28"/>
        </w:rPr>
        <w:t>2) өңірде жұмыс істейтін дiни бiрлестiктердiң, миссионерлердiң, рухани (діни) білім беру ұйымдарының қызметiн зерделеуді және талдауды жүргiзедi;</w:t>
      </w:r>
      <w:r>
        <w:br/>
      </w:r>
      <w:r>
        <w:rPr>
          <w:rFonts w:ascii="Times New Roman"/>
          <w:b w:val="false"/>
          <w:i w:val="false"/>
          <w:color w:val="000000"/>
          <w:sz w:val="28"/>
        </w:rPr>
        <w:t>
      </w:t>
      </w:r>
      <w:r>
        <w:rPr>
          <w:rFonts w:ascii="Times New Roman"/>
          <w:b w:val="false"/>
          <w:i w:val="false"/>
          <w:color w:val="000000"/>
          <w:sz w:val="28"/>
        </w:rPr>
        <w:t>3) уәкiлеттi органға Қазақстан Республикасының дiни қызмет және діни бірлестіктер туралы заңнамасын жетiлдiру жөнінде ұсыныстар енгiзедi;</w:t>
      </w:r>
      <w:r>
        <w:br/>
      </w:r>
      <w:r>
        <w:rPr>
          <w:rFonts w:ascii="Times New Roman"/>
          <w:b w:val="false"/>
          <w:i w:val="false"/>
          <w:color w:val="000000"/>
          <w:sz w:val="28"/>
        </w:rPr>
        <w:t>
      </w:t>
      </w:r>
      <w:r>
        <w:rPr>
          <w:rFonts w:ascii="Times New Roman"/>
          <w:b w:val="false"/>
          <w:i w:val="false"/>
          <w:color w:val="000000"/>
          <w:sz w:val="28"/>
        </w:rPr>
        <w:t>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r>
        <w:br/>
      </w:r>
      <w:r>
        <w:rPr>
          <w:rFonts w:ascii="Times New Roman"/>
          <w:b w:val="false"/>
          <w:i w:val="false"/>
          <w:color w:val="000000"/>
          <w:sz w:val="28"/>
        </w:rPr>
        <w:t>
      </w:t>
      </w:r>
      <w:r>
        <w:rPr>
          <w:rFonts w:ascii="Times New Roman"/>
          <w:b w:val="false"/>
          <w:i w:val="false"/>
          <w:color w:val="000000"/>
          <w:sz w:val="28"/>
        </w:rPr>
        <w:t>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6) өз құзыретіне жататын мәселелер бойынша жергілікті деңгейде түсiндiру жұмыстарын жүргiзедi;</w:t>
      </w:r>
      <w:r>
        <w:br/>
      </w:r>
      <w:r>
        <w:rPr>
          <w:rFonts w:ascii="Times New Roman"/>
          <w:b w:val="false"/>
          <w:i w:val="false"/>
          <w:color w:val="000000"/>
          <w:sz w:val="28"/>
        </w:rPr>
        <w:t>
      </w:t>
      </w:r>
      <w:r>
        <w:rPr>
          <w:rFonts w:ascii="Times New Roman"/>
          <w:b w:val="false"/>
          <w:i w:val="false"/>
          <w:color w:val="000000"/>
          <w:sz w:val="28"/>
        </w:rPr>
        <w:t>7) діни әдебиетті және діни мазмұндағы өзге де ақпараттық материалдарды, діни мақсаттағы заттарды тарату үшін арнайы тұрақты үй-жайларды орналастыруды дайындайды, сондай-ақ ғибадат үйлерінен (ғимараттарынан) тыс жерлерде діни іс-шаралар өткізуге арналған үй-жайлардың орналастырылуын келіседі;</w:t>
      </w:r>
      <w:r>
        <w:br/>
      </w:r>
      <w:r>
        <w:rPr>
          <w:rFonts w:ascii="Times New Roman"/>
          <w:b w:val="false"/>
          <w:i w:val="false"/>
          <w:color w:val="000000"/>
          <w:sz w:val="28"/>
        </w:rPr>
        <w:t>
      </w:t>
      </w:r>
      <w:r>
        <w:rPr>
          <w:rFonts w:ascii="Times New Roman"/>
          <w:b w:val="false"/>
          <w:i w:val="false"/>
          <w:color w:val="000000"/>
          <w:sz w:val="28"/>
        </w:rPr>
        <w:t>8) миссионерлiк қызметті жүзеге асыратын тұлғаларды тіркеуді (қайта тіркеуді) жүргізеді;</w:t>
      </w:r>
      <w:r>
        <w:br/>
      </w:r>
      <w:r>
        <w:rPr>
          <w:rFonts w:ascii="Times New Roman"/>
          <w:b w:val="false"/>
          <w:i w:val="false"/>
          <w:color w:val="000000"/>
          <w:sz w:val="28"/>
        </w:rPr>
        <w:t>
      </w:t>
      </w:r>
      <w:r>
        <w:rPr>
          <w:rFonts w:ascii="Times New Roman"/>
          <w:b w:val="false"/>
          <w:i w:val="false"/>
          <w:color w:val="000000"/>
          <w:sz w:val="28"/>
        </w:rPr>
        <w:t>9)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мәселелерін келіседі;</w:t>
      </w:r>
      <w:r>
        <w:br/>
      </w:r>
      <w:r>
        <w:rPr>
          <w:rFonts w:ascii="Times New Roman"/>
          <w:b w:val="false"/>
          <w:i w:val="false"/>
          <w:color w:val="000000"/>
          <w:sz w:val="28"/>
        </w:rPr>
        <w:t>
      </w:t>
      </w:r>
      <w:r>
        <w:rPr>
          <w:rFonts w:ascii="Times New Roman"/>
          <w:b w:val="false"/>
          <w:i w:val="false"/>
          <w:color w:val="000000"/>
          <w:sz w:val="28"/>
        </w:rPr>
        <w:t>10) діни бірлестік құрушы бастамашы-азаматтардың тізімдерін тексеру жүргізуді қамтамасыз етеді;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дін саласындағы заңнамаларының бұзылуы анықталған жағдайда, кейіннен сот органдарына берілуімен әкімшілік құқық бұзушылық туралы хаттамалар жасайды;</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міндеттемелері: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басқа да ұйымдар мен азаматтардан өз функцияларын жүзеге асыруға қажетті ақпараттарды белгіленген тәртіппен сұрату және алу, "Ақмола облысының дін істері басқармасы" мемлекеттік мекемесі құзырына жататын мәселелер бойынша құжаттар әзірлеуге мемлекеттік органдардың және басқа да ұйымдардың қызметкерлерін тарту;</w:t>
      </w:r>
      <w:r>
        <w:br/>
      </w:r>
      <w:r>
        <w:rPr>
          <w:rFonts w:ascii="Times New Roman"/>
          <w:b w:val="false"/>
          <w:i w:val="false"/>
          <w:color w:val="000000"/>
          <w:sz w:val="28"/>
        </w:rPr>
        <w:t>
      </w:t>
      </w:r>
      <w:r>
        <w:rPr>
          <w:rFonts w:ascii="Times New Roman"/>
          <w:b w:val="false"/>
          <w:i w:val="false"/>
          <w:color w:val="000000"/>
          <w:sz w:val="28"/>
        </w:rPr>
        <w:t>2) "Ақмола облысының дін істері басқармасы" мемлекеттік мекемесінің құзыретіне жататын мәселелер бойынша құқық қорғау және өзге де мемлекеттік органдармен өзара іс-қимыл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басқа да функцияларды жүзеге асыру.</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Мемлекеттiк органды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дін істері басқармасы" мемлекеттік мекемесіне басшылықты Басқармаға жүктелген мiндеттердiң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дін істері басқармасы" мемлекеттік мекемесінің басшысын Ақмола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"Ақмола облысының дін істері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"Ақмола облысының дін істері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"Ақмола облысының дін істері басқармасы" мемлекеттік мекемесінің жұмысына басшылық етеді және ұйымдастырады;</w:t>
      </w:r>
      <w:r>
        <w:br/>
      </w:r>
      <w:r>
        <w:rPr>
          <w:rFonts w:ascii="Times New Roman"/>
          <w:b w:val="false"/>
          <w:i w:val="false"/>
          <w:color w:val="000000"/>
          <w:sz w:val="28"/>
        </w:rPr>
        <w:t>
      </w:t>
      </w:r>
      <w:r>
        <w:rPr>
          <w:rFonts w:ascii="Times New Roman"/>
          <w:b w:val="false"/>
          <w:i w:val="false"/>
          <w:color w:val="000000"/>
          <w:sz w:val="28"/>
        </w:rPr>
        <w:t>2) Заңға сәйкес "Ақмола облысының дін істері басқармасы" мемлекеттік мекемесінің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дін істері басқармасы" мемлекеттік мекемесінің қызметкерлерін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"Ақмола облысының дін істері басқармасы" мемлекеттік мекемесінің құрылымын және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5) "Ақмола облысының дін істері басқармасы" мемлекеттік мекемесінің мемлекеттік органдарда, өзге де ұйымдарда мүддесін қорғайды;</w:t>
      </w:r>
      <w:r>
        <w:br/>
      </w:r>
      <w:r>
        <w:rPr>
          <w:rFonts w:ascii="Times New Roman"/>
          <w:b w:val="false"/>
          <w:i w:val="false"/>
          <w:color w:val="000000"/>
          <w:sz w:val="28"/>
        </w:rPr>
        <w:t>
      </w:t>
      </w:r>
      <w:r>
        <w:rPr>
          <w:rFonts w:ascii="Times New Roman"/>
          <w:b w:val="false"/>
          <w:i w:val="false"/>
          <w:color w:val="000000"/>
          <w:sz w:val="28"/>
        </w:rPr>
        <w:t>6) сыбайлас жемқорлыққа қарсы әрекет ету бойынша шаралар қолданады және ол үшін дербес жауапкершілік алады;</w:t>
      </w:r>
      <w:r>
        <w:br/>
      </w:r>
      <w:r>
        <w:rPr>
          <w:rFonts w:ascii="Times New Roman"/>
          <w:b w:val="false"/>
          <w:i w:val="false"/>
          <w:color w:val="000000"/>
          <w:sz w:val="28"/>
        </w:rPr>
        <w:t>
      </w:t>
      </w:r>
      <w:r>
        <w:rPr>
          <w:rFonts w:ascii="Times New Roman"/>
          <w:b w:val="false"/>
          <w:i w:val="false"/>
          <w:color w:val="000000"/>
          <w:sz w:val="28"/>
        </w:rPr>
        <w:t>7) "Ақмола облысының дін істері басқармасы" мемлекеттік мекемесінің жұмыс регламентін бекітеді;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дін істері басқармасы" мемлекеттік мекемесінің басшысы болмаған кезеңде, оның өкілеттіліктерін қолданыстағы заңнамаға сәйкес оны алмастыратын тұлға атқарады.</w:t>
      </w:r>
      <w:r>
        <w:br/>
      </w:r>
      <w:r>
        <w:rPr>
          <w:rFonts w:ascii="Times New Roman"/>
          <w:b w:val="false"/>
          <w:i w:val="false"/>
          <w:color w:val="000000"/>
          <w:sz w:val="28"/>
        </w:rPr>
        <w:t>
      </w:t>
      </w:r>
      <w:r>
        <w:rPr>
          <w:rFonts w:ascii="Times New Roman"/>
          <w:b w:val="false"/>
          <w:i w:val="false"/>
          <w:color w:val="000000"/>
          <w:sz w:val="28"/>
        </w:rPr>
        <w:t>22. Басшы қолданыстағы заңнамаға сәйкес өз орынбасарларының өкілеттіліктерін анықтайды.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Мемлекеттiк органды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дін істері басқармасы"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"Ақмола облысының дін істері басқармасы"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"Ақмола облысының дін істері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"Ақмола облысының дін істері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облысының дін істері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дін істері</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65" w:id="5"/>
    <w:p>
      <w:pPr>
        <w:spacing w:after="0"/>
        <w:ind w:left="0"/>
        <w:jc w:val="left"/>
      </w:pPr>
      <w:r>
        <w:rPr>
          <w:rFonts w:ascii="Times New Roman"/>
          <w:b/>
          <w:i w:val="false"/>
          <w:color w:val="000000"/>
        </w:rPr>
        <w:t xml:space="preserve"> Басқарманың қарамағындағы мемлекеттік ұйымдарының тiзбесі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дін істері басқармасының жанындағы "Конфессияаралық қатынастарды талдау және дамыту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