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d47b0" w14:textId="64d47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"Мақта саласында мемлекеттік көрсетілетін қызмет регламентін бекіту туралы" Ақмола облысы әкімдігінің 2014 жылғы 12 наурыздағы № А-3/80 қаулысына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әкімдігінің 2014 жылғы 11 желтоқсандағы № А-11/597 қаулысы. Ақмола облысының Әділет департаментінде 2015 жылғы 16 қаңтарда № 4596 болып тіркелді. Күші жойылды - Ақмола облысы әкімдігінің 2015 жылғы 29 желтоқсандағы № А-13/622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Ақмола облысы әкімдігінің 29.12.2015 </w:t>
      </w:r>
      <w:r>
        <w:rPr>
          <w:rFonts w:ascii="Times New Roman"/>
          <w:b w:val="false"/>
          <w:i w:val="false"/>
          <w:color w:val="ff0000"/>
          <w:sz w:val="28"/>
        </w:rPr>
        <w:t>№ А-13/622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 қойылған күнінен бастап қолданысқа енгізіледі)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«Мемлекеттік көрсетілетін қызметтер туралы» Қазақстан Республикасының 2013 жылғы 15 сәуірдегі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Ақмола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«Мақта саласында мемлекеттік көрсетілетін қызмет регламентін бекіту туралы» Ақмола облысы әкімдігінің 2014 жылғы 12 наурыздағы № А-3/80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тіркеу тізілімінде № 4109 болып тіркелген, «Арқа ажары» және «Акмолинская правда» газеттерінде 2014 жылғы 29 мамырда жарияланған) келесі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жоғарыда көрсетілген қаулымен бекітілген «Мақта қолхаттарын бере отырып, қойма қызметі бойынша қызметтер көрсетуге лицензия беру, қайта ресімдеу, лицензияның телнұсқасын беру» мемлекеттік көрсетілетін қызмет </w:t>
      </w:r>
      <w:r>
        <w:rPr>
          <w:rFonts w:ascii="Times New Roman"/>
          <w:b w:val="false"/>
          <w:i w:val="false"/>
          <w:color w:val="000000"/>
          <w:sz w:val="28"/>
        </w:rPr>
        <w:t>регламентінде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 </w:t>
      </w:r>
      <w:r>
        <w:rPr>
          <w:rFonts w:ascii="Times New Roman"/>
          <w:b w:val="false"/>
          <w:i w:val="false"/>
          <w:color w:val="000000"/>
          <w:sz w:val="28"/>
        </w:rPr>
        <w:t>11-тармақпен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«11. Мемлекеттік қызметті көрсету процесінде көрсетілетін қызметті берушінің құрылымдық бөлімшелерінің (қызметшілерінің) өзара әрекетінің, рәсімдер (әрекеттер) кезеңділігінің толық сипаттамасы, сондай-ақ мемлекеттік қызмет көрсету процесінде ақпараттық жүйелерді қолдану тәртібін сипаттау осы Регламенттің 3-ші және 4-қосымшаларына сәйкес мемлекеттік қызмет көрсетудің бизнес-процестерінің анықтамалығында көрсетіледі.»;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осы қаулының </w:t>
      </w:r>
      <w:r>
        <w:rPr>
          <w:rFonts w:ascii="Times New Roman"/>
          <w:b w:val="false"/>
          <w:i w:val="false"/>
          <w:color w:val="000000"/>
          <w:sz w:val="28"/>
        </w:rPr>
        <w:t>1-ші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 </w:t>
      </w:r>
      <w:r>
        <w:rPr>
          <w:rFonts w:ascii="Times New Roman"/>
          <w:b w:val="false"/>
          <w:i w:val="false"/>
          <w:color w:val="000000"/>
          <w:sz w:val="28"/>
        </w:rPr>
        <w:t>3-ші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4-қосымшалармен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Ақмола облысы әкімінің бірінші орынбасары Қ.М.Отаровқа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Облыс әкімдігінің осы қаулысы Ақмола облысының Әділет департаментінде тіркелген күнінен бастап күшіне енеді және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Ақмола облысының әкімі                     С.Кулагин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Ақмола облысы әкімдігінің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11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А-11/597 қаулысына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  <w:r>
        <w:rPr>
          <w:rFonts w:ascii="Times New Roman"/>
          <w:b w:val="false"/>
          <w:i w:val="false"/>
          <w:color w:val="0c0000"/>
          <w:sz w:val="28"/>
        </w:rPr>
        <w:t>Мақта қолхаттарын бере отырып, қойма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c0000"/>
          <w:sz w:val="28"/>
        </w:rPr>
        <w:t>қызметі бойынша қызметтер көрсетуге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c0000"/>
          <w:sz w:val="28"/>
        </w:rPr>
        <w:t xml:space="preserve">лицензия беру, қайта ресімдеу,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c0000"/>
          <w:sz w:val="28"/>
        </w:rPr>
        <w:t>лицензияның телнұсқасын беру</w:t>
      </w:r>
      <w:r>
        <w:rPr>
          <w:rFonts w:ascii="Times New Roman"/>
          <w:b w:val="false"/>
          <w:i w:val="false"/>
          <w:color w:val="000000"/>
          <w:sz w:val="28"/>
        </w:rPr>
        <w:t xml:space="preserve">»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мемлекеттік көрсетілетін қызмет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регламентіне 3-қосымша      </w:t>
      </w:r>
    </w:p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«Мақта қолхаттарын бере отырып, қойма қызметі бойынша қызметтер көрсетуге лицензия беру, қайта ресімдеу, лицензияның телнұсқасын беру» мемлекеттік көрсетілетін қызмет регламенті бизнес-процестерінің анықтамалығы</w:t>
      </w:r>
    </w:p>
    <w:bookmarkEnd w:id="2"/>
    <w:p>
      <w:pPr>
        <w:spacing w:after="0"/>
        <w:ind w:left="0"/>
        <w:jc w:val="both"/>
      </w:pPr>
      <w:r>
        <w:drawing>
          <wp:inline distT="0" distB="0" distL="0" distR="0">
            <wp:extent cx="15557500" cy="588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5557500" cy="588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*ҚФБ - құрылымдық-функционалдық бірлік: қызмет берушінің құрылымдық бөлімшелерінің (қызметшілерінің), халыққа қызмет көрсету орталығының, «электрондық үкімет» веб-порталының өзара әрекет етуі;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1252200" cy="289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1252200" cy="289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Ақмола облысы әкімдігінің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11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А-11/597 қаулысына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  <w:r>
        <w:rPr>
          <w:rFonts w:ascii="Times New Roman"/>
          <w:b w:val="false"/>
          <w:i w:val="false"/>
          <w:color w:val="0c0000"/>
          <w:sz w:val="28"/>
        </w:rPr>
        <w:t>Мақта қолхаттарын бере отырып, қойма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c0000"/>
          <w:sz w:val="28"/>
        </w:rPr>
        <w:t>қызметі бойынша қызметтер көрсетуге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c0000"/>
          <w:sz w:val="28"/>
        </w:rPr>
        <w:t xml:space="preserve">лицензия беру, қайта ресімдеу,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c0000"/>
          <w:sz w:val="28"/>
        </w:rPr>
        <w:t>лицензияның телнұсқасын беру</w:t>
      </w:r>
      <w:r>
        <w:rPr>
          <w:rFonts w:ascii="Times New Roman"/>
          <w:b w:val="false"/>
          <w:i w:val="false"/>
          <w:color w:val="000000"/>
          <w:sz w:val="28"/>
        </w:rPr>
        <w:t xml:space="preserve">»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мемлекеттік көрсетілетін қызмет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регламентіне 4-қосымша      </w:t>
      </w:r>
    </w:p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«Мақта қолхаттарын бере отырып, қойма қызметі бойынша қызметтер көрсетуге лицензия беру, қайта ресімдеу, лицензияның телнұсқасын беру» мемлекеттік көрсетілетін қызмет регламенті бизнес-процестерінің анықтамалығы</w:t>
      </w:r>
    </w:p>
    <w:bookmarkEnd w:id="4"/>
    <w:p>
      <w:pPr>
        <w:spacing w:after="0"/>
        <w:ind w:left="0"/>
        <w:jc w:val="both"/>
      </w:pPr>
      <w:r>
        <w:drawing>
          <wp:inline distT="0" distB="0" distL="0" distR="0">
            <wp:extent cx="15951200" cy="690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5951200" cy="690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*ҚФБ - құрылымдық-функционалдық бірлік: қызмет берушінің құрылымдық бөлімшелерінің (қызметшілерінің), халыққа қызмет көрсету орталығының, «электрондық үкімет» веб-порталының өзара әрекет етуі;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0934700" cy="289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0934700" cy="289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