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a78d" w14:textId="228a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тілдерді дамыту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25 шілдедегі № А-6/325 қаулысы. Ақмола облысының Әділет департаментінде 2014 жылғы 27 тамызда № 4325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тілдерді дамыту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тілдерді дамыту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25 шілдедегі</w:t>
            </w:r>
            <w:r>
              <w:br/>
            </w:r>
            <w:r>
              <w:rPr>
                <w:rFonts w:ascii="Times New Roman"/>
                <w:b w:val="false"/>
                <w:i w:val="false"/>
                <w:color w:val="000000"/>
                <w:sz w:val="20"/>
              </w:rPr>
              <w:t>№ А-6/325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облысының тілдерді дамыту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тілдерді дамыту басқармасы" мемлекеттік мекемесі тілдерді дамыту мен қолдану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тілдерді дамыту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тілдерді дамыту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тілдерді дамыту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Егер "Ақмола облысының тілдерді дамыту басқармасы" мемлекеттік мекемесі заңнамаға сәйкес осыған уәкілеттік берілген болса, мемлекеттің атынан азаматтық-құқықтық қатынастардың тарапы болуға құқы бар.</w:t>
      </w:r>
      <w:r>
        <w:br/>
      </w:r>
      <w:r>
        <w:rPr>
          <w:rFonts w:ascii="Times New Roman"/>
          <w:b w:val="false"/>
          <w:i w:val="false"/>
          <w:color w:val="000000"/>
          <w:sz w:val="28"/>
        </w:rPr>
        <w:t>
      </w:t>
      </w:r>
      <w:r>
        <w:rPr>
          <w:rFonts w:ascii="Times New Roman"/>
          <w:b w:val="false"/>
          <w:i w:val="false"/>
          <w:color w:val="000000"/>
          <w:sz w:val="28"/>
        </w:rPr>
        <w:t>6. "Ақмола облысының тілдерді дамыту басқармасы" мемлекеттік мекемесі өз құзыретінің мәселелері бойынша заңнамада белгіленген тәртіппен "Ақмола облысының тілдерді дамыту басқармасы"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тілдерді дамыту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Ақмола облысы, 020000, Көкшетау қаласы, Сәтпаев көшесі, 1Б.</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тілдерді дамыту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тілдерді дамыту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тілдерді дамыту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тілдерді дамыту басқармасы" мемлекеттік мекемесі кәсіпкерлік субъектілерімен "Ақмола облысының тілдерді дамыту басқармасы" мемлекеттік мекемесінің функциялары болып табылатын міндеттерді орындау тұрғысында шарттық қатынастарға түсуге тиым салынады.</w:t>
      </w:r>
      <w:r>
        <w:br/>
      </w:r>
      <w:r>
        <w:rPr>
          <w:rFonts w:ascii="Times New Roman"/>
          <w:b w:val="false"/>
          <w:i w:val="false"/>
          <w:color w:val="000000"/>
          <w:sz w:val="28"/>
        </w:rPr>
        <w:t>
      </w:t>
      </w:r>
      <w:r>
        <w:rPr>
          <w:rFonts w:ascii="Times New Roman"/>
          <w:b w:val="false"/>
          <w:i w:val="false"/>
          <w:color w:val="000000"/>
          <w:sz w:val="28"/>
        </w:rPr>
        <w:t>Егер "Ақмола облысының тілдерді дамыту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тілдерді дамыту басқармасы" мемлекеттік мекемесінің миссиясы: мемлекеттік және басқа тілдердің қарқынды дамуына бағытталған мемлекеттік саясатты тиімді іске асыру, толеранттық тілдік ортаны құру.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мемлекеттік тілдің функцияларын кеңейту, оның мемлекеттік және мемлекеттік емес ұйымдарда негізгі тіл ретінде қолданылуын қамтамасыз етуді;</w:t>
      </w:r>
      <w:r>
        <w:br/>
      </w:r>
      <w:r>
        <w:rPr>
          <w:rFonts w:ascii="Times New Roman"/>
          <w:b w:val="false"/>
          <w:i w:val="false"/>
          <w:color w:val="000000"/>
          <w:sz w:val="28"/>
        </w:rPr>
        <w:t>
      </w:t>
      </w:r>
      <w:r>
        <w:rPr>
          <w:rFonts w:ascii="Times New Roman"/>
          <w:b w:val="false"/>
          <w:i w:val="false"/>
          <w:color w:val="000000"/>
          <w:sz w:val="28"/>
        </w:rPr>
        <w:t>2) қоғамдық өмірдің барлық саласында мемлекеттік тілді қолдану үшін жағдай туғызуға ықпал жасауды;</w:t>
      </w:r>
      <w:r>
        <w:br/>
      </w:r>
      <w:r>
        <w:rPr>
          <w:rFonts w:ascii="Times New Roman"/>
          <w:b w:val="false"/>
          <w:i w:val="false"/>
          <w:color w:val="000000"/>
          <w:sz w:val="28"/>
        </w:rPr>
        <w:t>
      </w:t>
      </w:r>
      <w:r>
        <w:rPr>
          <w:rFonts w:ascii="Times New Roman"/>
          <w:b w:val="false"/>
          <w:i w:val="false"/>
          <w:color w:val="000000"/>
          <w:sz w:val="28"/>
        </w:rPr>
        <w:t>3) мемлекеттік тілді меңгеруге қажетті жағдай туғызуға ықпал жасау және оны оқыту курстарын ұйымдастыруды;</w:t>
      </w:r>
      <w:r>
        <w:br/>
      </w:r>
      <w:r>
        <w:rPr>
          <w:rFonts w:ascii="Times New Roman"/>
          <w:b w:val="false"/>
          <w:i w:val="false"/>
          <w:color w:val="000000"/>
          <w:sz w:val="28"/>
        </w:rPr>
        <w:t>
      </w:t>
      </w:r>
      <w:r>
        <w:rPr>
          <w:rFonts w:ascii="Times New Roman"/>
          <w:b w:val="false"/>
          <w:i w:val="false"/>
          <w:color w:val="000000"/>
          <w:sz w:val="28"/>
        </w:rPr>
        <w:t>4) мемлекеттік және мемлекеттік емес ұйымдарда орыс тілінің ресми тіл ретінде қолданылуын қамтамасыз етуді;</w:t>
      </w:r>
      <w:r>
        <w:br/>
      </w:r>
      <w:r>
        <w:rPr>
          <w:rFonts w:ascii="Times New Roman"/>
          <w:b w:val="false"/>
          <w:i w:val="false"/>
          <w:color w:val="000000"/>
          <w:sz w:val="28"/>
        </w:rPr>
        <w:t>
      </w:t>
      </w:r>
      <w:r>
        <w:rPr>
          <w:rFonts w:ascii="Times New Roman"/>
          <w:b w:val="false"/>
          <w:i w:val="false"/>
          <w:color w:val="000000"/>
          <w:sz w:val="28"/>
        </w:rPr>
        <w:t>5) этникалық қауымдастықтар өкілдерінің ана тілін үйренуіне және дамуына қолдау көрсетуді іске асырады;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сыбайлас жемқорлыққа қарсы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7) гендерлік және отбасылық-демографиялық саясатты іске асыруға ықпал жасау;</w:t>
      </w:r>
      <w:r>
        <w:br/>
      </w:r>
      <w:r>
        <w:rPr>
          <w:rFonts w:ascii="Times New Roman"/>
          <w:b w:val="false"/>
          <w:i w:val="false"/>
          <w:color w:val="000000"/>
          <w:sz w:val="28"/>
        </w:rPr>
        <w:t>
      </w:t>
      </w:r>
      <w:r>
        <w:rPr>
          <w:rFonts w:ascii="Times New Roman"/>
          <w:b w:val="false"/>
          <w:i w:val="false"/>
          <w:color w:val="000000"/>
          <w:sz w:val="28"/>
        </w:rPr>
        <w:t>8) қызметкерлерді жұмысқа қабылдау және жылжыту кезінде гендерлік теңгерім нормаларын сақтауға ықпал жасау.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орталық атқарушы органдардың аумақтық бөлiмшелерiнiң және жеке кәсіпкерлік субъектілерінің деректемелер мен көрнекі ақпаратты орналастыру бөлігінде Қазақстан Республикасының </w:t>
      </w:r>
      <w:r>
        <w:rPr>
          <w:rFonts w:ascii="Times New Roman"/>
          <w:b w:val="false"/>
          <w:i w:val="false"/>
          <w:color w:val="000000"/>
          <w:sz w:val="28"/>
        </w:rPr>
        <w:t>тiл туралы</w:t>
      </w:r>
      <w:r>
        <w:rPr>
          <w:rFonts w:ascii="Times New Roman"/>
          <w:b w:val="false"/>
          <w:i w:val="false"/>
          <w:color w:val="000000"/>
          <w:sz w:val="28"/>
        </w:rPr>
        <w:t xml:space="preserve">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2) ведомстволық нысандар, шетелдік өкілдіктер, коммерциялық және басқа да құрылымдар ғимараттарының жарнамалық және басқа да маңдайшаларын безендіру кезінде тіл мәдениетін жетілдіру жөнінде ұсынымдарды әзірлеу;</w:t>
      </w:r>
      <w:r>
        <w:br/>
      </w:r>
      <w:r>
        <w:rPr>
          <w:rFonts w:ascii="Times New Roman"/>
          <w:b w:val="false"/>
          <w:i w:val="false"/>
          <w:color w:val="000000"/>
          <w:sz w:val="28"/>
        </w:rPr>
        <w:t>
      </w:t>
      </w:r>
      <w:r>
        <w:rPr>
          <w:rFonts w:ascii="Times New Roman"/>
          <w:b w:val="false"/>
          <w:i w:val="false"/>
          <w:color w:val="000000"/>
          <w:sz w:val="28"/>
        </w:rPr>
        <w:t>3) облыстық ономастикалық комиссияның қызметiн қамтамасыз ету;</w:t>
      </w:r>
      <w:r>
        <w:br/>
      </w:r>
      <w:r>
        <w:rPr>
          <w:rFonts w:ascii="Times New Roman"/>
          <w:b w:val="false"/>
          <w:i w:val="false"/>
          <w:color w:val="000000"/>
          <w:sz w:val="28"/>
        </w:rPr>
        <w:t>
      </w:t>
      </w:r>
      <w:r>
        <w:rPr>
          <w:rFonts w:ascii="Times New Roman"/>
          <w:b w:val="false"/>
          <w:i w:val="false"/>
          <w:color w:val="000000"/>
          <w:sz w:val="28"/>
        </w:rPr>
        <w:t>4) қоғам өмірінің барлық саласында мемлекеттік тілдің функциясын кеңейту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5) мемлекеттік тілді оқыту курстарын ұйымдастыруды басшылыққа алу;</w:t>
      </w:r>
      <w:r>
        <w:br/>
      </w:r>
      <w:r>
        <w:rPr>
          <w:rFonts w:ascii="Times New Roman"/>
          <w:b w:val="false"/>
          <w:i w:val="false"/>
          <w:color w:val="000000"/>
          <w:sz w:val="28"/>
        </w:rPr>
        <w:t>
      </w:t>
      </w:r>
      <w:r>
        <w:rPr>
          <w:rFonts w:ascii="Times New Roman"/>
          <w:b w:val="false"/>
          <w:i w:val="false"/>
          <w:color w:val="000000"/>
          <w:sz w:val="28"/>
        </w:rPr>
        <w:t>6) тілдерді дамыту мен қолданудың мемлекеттік бағдарламасын іске асыру бойынша іс-шаралар жоспарын әзірлеу және оны іске асыруды қамтамасыз ету;</w:t>
      </w:r>
      <w:r>
        <w:br/>
      </w:r>
      <w:r>
        <w:rPr>
          <w:rFonts w:ascii="Times New Roman"/>
          <w:b w:val="false"/>
          <w:i w:val="false"/>
          <w:color w:val="000000"/>
          <w:sz w:val="28"/>
        </w:rPr>
        <w:t>
      </w:t>
      </w:r>
      <w:r>
        <w:rPr>
          <w:rFonts w:ascii="Times New Roman"/>
          <w:b w:val="false"/>
          <w:i w:val="false"/>
          <w:color w:val="000000"/>
          <w:sz w:val="28"/>
        </w:rPr>
        <w:t>7) іс қағаздарын мемлекеттік тілде жүргізуге, сыртқы жарнама және көрнекі ақпаратты безендіру жұмыстарына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8) ақпараттық және жарнамалық рәсімдеудің эскиздік жобасына Қазақстан Республикасының заңнамамен келісілген тәртіпте келісу;</w:t>
      </w:r>
      <w:r>
        <w:br/>
      </w:r>
      <w:r>
        <w:rPr>
          <w:rFonts w:ascii="Times New Roman"/>
          <w:b w:val="false"/>
          <w:i w:val="false"/>
          <w:color w:val="000000"/>
          <w:sz w:val="28"/>
        </w:rPr>
        <w:t>
      </w:t>
      </w:r>
      <w:r>
        <w:rPr>
          <w:rFonts w:ascii="Times New Roman"/>
          <w:b w:val="false"/>
          <w:i w:val="false"/>
          <w:color w:val="000000"/>
          <w:sz w:val="28"/>
        </w:rPr>
        <w:t>9) Қазақстан халқы тілдерін үйрену мен дамытуға жағдай жасау жөнінде жұмысты ұйымдастыру;</w:t>
      </w:r>
      <w:r>
        <w:br/>
      </w:r>
      <w:r>
        <w:rPr>
          <w:rFonts w:ascii="Times New Roman"/>
          <w:b w:val="false"/>
          <w:i w:val="false"/>
          <w:color w:val="000000"/>
          <w:sz w:val="28"/>
        </w:rPr>
        <w:t>
      </w:t>
      </w:r>
      <w:r>
        <w:rPr>
          <w:rFonts w:ascii="Times New Roman"/>
          <w:b w:val="false"/>
          <w:i w:val="false"/>
          <w:color w:val="000000"/>
          <w:sz w:val="28"/>
        </w:rPr>
        <w:t>10) бюджеттік бағдарламалар әкімшісінің функцияларын орындау;</w:t>
      </w:r>
      <w:r>
        <w:br/>
      </w:r>
      <w:r>
        <w:rPr>
          <w:rFonts w:ascii="Times New Roman"/>
          <w:b w:val="false"/>
          <w:i w:val="false"/>
          <w:color w:val="000000"/>
          <w:sz w:val="28"/>
        </w:rPr>
        <w:t>
      </w:t>
      </w:r>
      <w:r>
        <w:rPr>
          <w:rFonts w:ascii="Times New Roman"/>
          <w:b w:val="false"/>
          <w:i w:val="false"/>
          <w:color w:val="000000"/>
          <w:sz w:val="28"/>
        </w:rPr>
        <w:t>11) ведомстволық бағыныстағы ұйымдарға қатысты өкілеттіліктерді Қазақстан Республикасының қолданыстағы заңнамасына сәйкес жүзеге асыру;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xml:space="preserve"> заңнамада белгіленген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xml:space="preserve"> заңнама нормаларының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xml:space="preserve"> заңнама талаптарының бұзылуын жою туралы ұсынымдар беру;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xml:space="preserve"> заңнаманы бұзғаны үшін кінәлі лауазымды тұлғаларға тәртіптік жаза қолдану туралы ұсыныстарды тиісті органдарға енгізу;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xml:space="preserve"> заңнаманың орындалуын бақылау нәтижелері бойынша мәселені жетекшілік ететін облыс әкімі орынбасарының төрағалық етуімен мемлекеттік тіл саясатын одан әрі жетілдіру жөніндегі жұмысшы тобының қарауына енгізу;</w:t>
      </w:r>
      <w:r>
        <w:br/>
      </w:r>
      <w:r>
        <w:rPr>
          <w:rFonts w:ascii="Times New Roman"/>
          <w:b w:val="false"/>
          <w:i w:val="false"/>
          <w:color w:val="000000"/>
          <w:sz w:val="28"/>
        </w:rPr>
        <w:t>
      </w:t>
      </w:r>
      <w:r>
        <w:rPr>
          <w:rFonts w:ascii="Times New Roman"/>
          <w:b w:val="false"/>
          <w:i w:val="false"/>
          <w:color w:val="000000"/>
          <w:sz w:val="28"/>
        </w:rPr>
        <w:t xml:space="preserve">5) меншік нысанына қарамастан мекемелер мен ұйымдар басшыларынан және тағы басқа органдар мен заңды тұлғалардан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xml:space="preserve"> заңнамасының, Тілдерді қолдану мен дамытудың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орындалуы жөнінде ақпарат, құжаттарды сұрату;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хаттама жасау.</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тілдерді дамыту басқармасы" мемлекеттік мекемесіндегі басшылықты "Ақмола облысының тілдерді дамыту басқармасы"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тілдерді дамыту басқармасы" мемлекеттік мекемесі басшысын облыс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облысының тілдерді дамыту басқармасы" мемлекеттік мекемесі басшының өкілеттігі:</w:t>
      </w:r>
      <w:r>
        <w:br/>
      </w:r>
      <w:r>
        <w:rPr>
          <w:rFonts w:ascii="Times New Roman"/>
          <w:b w:val="false"/>
          <w:i w:val="false"/>
          <w:color w:val="000000"/>
          <w:sz w:val="28"/>
        </w:rPr>
        <w:t>
      </w:t>
      </w:r>
      <w:r>
        <w:rPr>
          <w:rFonts w:ascii="Times New Roman"/>
          <w:b w:val="false"/>
          <w:i w:val="false"/>
          <w:color w:val="000000"/>
          <w:sz w:val="28"/>
        </w:rPr>
        <w:t>"Ақмола облысының тілдерді дамыту басқармасы" мемлекеттік мекемесінің құрылымдық бөлімшелерінің және мамандарының міндеттерін және өкілеттіліктерін айқындайды;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белгіленген тәртіпте "Ақмола облысының тілдерді дамыту басқармасы" мемлекеттік мекемесінің қызметшілерін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"Ақмола облысының тілдерді дамыту басқармасы" мемлекеттік мекемесін мемлекеттік ұйымдарда ұсынады;</w:t>
      </w:r>
      <w:r>
        <w:br/>
      </w:r>
      <w:r>
        <w:rPr>
          <w:rFonts w:ascii="Times New Roman"/>
          <w:b w:val="false"/>
          <w:i w:val="false"/>
          <w:color w:val="000000"/>
          <w:sz w:val="28"/>
        </w:rPr>
        <w:t>
      </w:t>
      </w:r>
      <w:r>
        <w:rPr>
          <w:rFonts w:ascii="Times New Roman"/>
          <w:b w:val="false"/>
          <w:i w:val="false"/>
          <w:color w:val="000000"/>
          <w:sz w:val="28"/>
        </w:rPr>
        <w:t>"Ақмола облысының тілдерді дамыту басқармасы" мемлекеттік мекемесінің құқықтық актілеріне қол қояды;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заңнамасымен белгіленген тәртіп бойынша "Ақмола облысының тілдерді дамыту басқармасы" мемлекеттік мекемесінің қызметшілерін марапаттау, материалдық көмек көрсету, тәртіптік жаза қолдану туралы мәселелерді шешеді;</w:t>
      </w:r>
      <w:r>
        <w:br/>
      </w:r>
      <w:r>
        <w:rPr>
          <w:rFonts w:ascii="Times New Roman"/>
          <w:b w:val="false"/>
          <w:i w:val="false"/>
          <w:color w:val="000000"/>
          <w:sz w:val="28"/>
        </w:rPr>
        <w:t>
      </w:t>
      </w:r>
      <w:r>
        <w:rPr>
          <w:rFonts w:ascii="Times New Roman"/>
          <w:b w:val="false"/>
          <w:i w:val="false"/>
          <w:color w:val="000000"/>
          <w:sz w:val="28"/>
        </w:rPr>
        <w:t>"Ақмола облысының тілдерді дамыту басқармасы" мемлекеттік мекемесінің құрылымдық бөлімшелері қызметшілерінің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күрес бойынша шара қолданады және оған тікелей жауапты болады.</w:t>
      </w:r>
      <w:r>
        <w:br/>
      </w:r>
      <w:r>
        <w:rPr>
          <w:rFonts w:ascii="Times New Roman"/>
          <w:b w:val="false"/>
          <w:i w:val="false"/>
          <w:color w:val="000000"/>
          <w:sz w:val="28"/>
        </w:rPr>
        <w:t>
      </w:t>
      </w:r>
      <w:r>
        <w:rPr>
          <w:rFonts w:ascii="Times New Roman"/>
          <w:b w:val="false"/>
          <w:i w:val="false"/>
          <w:color w:val="000000"/>
          <w:sz w:val="28"/>
        </w:rPr>
        <w:t>"Ақмола облысының тілдерді дамыту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20.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тілдерді дамыту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"Ақмола облысының тілдерді дамыту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тілдерді дамыту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тілдерді дамыту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тілдерді дамыту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25. "Ақмола облысының тілдерді дамыту басқармасы"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"Ақмола облысы тілдерді дамыту басқармасының "Ақмола облыстық оқыту-әдістемелік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