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aeb1" w14:textId="bcba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3 шілдедегі № А-6/281 қаулысы. Ақмола облысының Әділет департаментінде 2014 жылғы 12 тамызда № 4308 болып тіркелді. Күші жойылды - Ақмола облысы әкімдігінің 2015 жылғы 14 қыркүйектегі № А-9/428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14.09.2015 </w:t>
      </w:r>
      <w:r>
        <w:rPr>
          <w:rFonts w:ascii="Times New Roman"/>
          <w:b w:val="false"/>
          <w:i w:val="false"/>
          <w:color w:val="ff0000"/>
          <w:sz w:val="28"/>
        </w:rPr>
        <w:t>№ А-9/428</w:t>
      </w:r>
      <w:r>
        <w:rPr>
          <w:rFonts w:ascii="Times New Roman"/>
          <w:b w:val="false"/>
          <w:i w:val="false"/>
          <w:color w:val="ff0000"/>
          <w:sz w:val="28"/>
        </w:rPr>
        <w:t xml:space="preserve"> (ресми жарияланған күннен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1. Қоса беріліп отырған:</w:t>
      </w:r>
      <w:r>
        <w:br/>
      </w: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«Су объектілерін конкурстық негізде оқшауланған немесе бірлесіп пайдалануға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«Ағаш кесу және орман билетін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Осы қаулының орындалуын бақылау Ақмола облысы әкімінің бірінші орынбасары Р.Қ.Әкімовке жүктелсін.</w:t>
      </w:r>
      <w:r>
        <w:br/>
      </w:r>
      <w:r>
        <w:rPr>
          <w:rFonts w:ascii="Times New Roman"/>
          <w:b w:val="false"/>
          <w:i w:val="false"/>
          <w:color w:val="000000"/>
          <w:sz w:val="28"/>
        </w:rPr>
        <w:t>
      3. 
</w:t>
      </w:r>
      <w:r>
        <w:rPr>
          <w:rFonts w:ascii="Times New Roman"/>
          <w:b w:val="false"/>
          <w:i w:val="false"/>
          <w:color w:val="000000"/>
          <w:sz w:val="28"/>
        </w:rPr>
        <w:t>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 аяқталған соң, алайда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Қазақстан Республикасы Үкiметiнiң 2014 жылғы 3 маусымдағы № 607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енгізілгенінен кейін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89" w:id="1"/>
          <w:p>
            <w:pPr>
              <w:spacing w:after="20"/>
              <w:ind w:left="20"/>
              <w:jc w:val="both"/>
            </w:pPr>
            <w:r>
              <w:rPr>
                <w:rFonts w:ascii="Times New Roman"/>
                <w:b w:val="false"/>
                <w:i w:val="false"/>
                <w:color w:val="000000"/>
                <w:sz w:val="20"/>
              </w:rPr>
              <w:t>
</w:t>
            </w:r>
            <w:r>
              <w:rPr>
                <w:rFonts w:ascii="Times New Roman"/>
                <w:b w:val="false"/>
                <w:i/>
                <w:color w:val="000000"/>
                <w:sz w:val="20"/>
              </w:rPr>
              <w:t>      Облыс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С.Кулагин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0" w:id="2"/>
          <w:p>
            <w:pPr>
              <w:spacing w:after="20"/>
              <w:ind w:left="20"/>
              <w:jc w:val="both"/>
            </w:pPr>
            <w:r>
              <w:rPr>
                <w:rFonts w:ascii="Times New Roman"/>
                <w:b w:val="false"/>
                <w:i w:val="false"/>
                <w:color w:val="000000"/>
                <w:sz w:val="20"/>
              </w:rPr>
              <w:t>
Ақмола облысы әкімдігінің</w:t>
            </w:r>
            <w:r>
              <w:br/>
            </w:r>
            <w:r>
              <w:rPr>
                <w:rFonts w:ascii="Times New Roman"/>
                <w:b w:val="false"/>
                <w:i w:val="false"/>
                <w:color w:val="000000"/>
                <w:sz w:val="20"/>
              </w:rPr>
              <w:t>
2014 жылғы «3» шілдедегі</w:t>
            </w:r>
            <w:r>
              <w:br/>
            </w:r>
            <w:r>
              <w:rPr>
                <w:rFonts w:ascii="Times New Roman"/>
                <w:b w:val="false"/>
                <w:i w:val="false"/>
                <w:color w:val="000000"/>
                <w:sz w:val="20"/>
              </w:rPr>
              <w:t>
№ А-6/281 қаулысымен</w:t>
            </w:r>
            <w:r>
              <w:br/>
            </w:r>
            <w:r>
              <w:rPr>
                <w:rFonts w:ascii="Times New Roman"/>
                <w:b w:val="false"/>
                <w:i w:val="false"/>
                <w:color w:val="000000"/>
                <w:sz w:val="20"/>
              </w:rPr>
              <w:t>
бекітілді</w:t>
            </w:r>
          </w:p>
          <w:bookmarkEnd w:id="2"/>
        </w:tc>
      </w:tr>
    </w:tbl>
    <w:bookmarkStart w:name="z8" w:id="3"/>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регламенті</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(бұдан әрі - мемлекеттік көрсетілетін қызмет) «Ақмола облысының табиғи ресурстар және табиғатты пайдалануды реттеу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қызметті көрсету нәтижесі –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 асты суларын пайдалануға уәкілетті лауазымды адам қол қойған қағаз түріндегі рұқсат.</w:t>
      </w:r>
      <w:r>
        <w:br/>
      </w:r>
      <w:r>
        <w:rPr>
          <w:rFonts w:ascii="Times New Roman"/>
          <w:b w:val="false"/>
          <w:i w:val="false"/>
          <w:color w:val="000000"/>
          <w:sz w:val="28"/>
        </w:rPr>
        <w:t>
 </w:t>
      </w:r>
    </w:p>
    <w:bookmarkEnd w:id="5"/>
    <w:bookmarkStart w:name="z32" w:id="6"/>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6"/>
    <w:bookmarkStart w:name="z33" w:id="7"/>
    <w:p>
      <w:pPr>
        <w:spacing w:after="0"/>
        <w:ind w:left="0"/>
        <w:jc w:val="both"/>
      </w:pPr>
      <w:r>
        <w:rPr>
          <w:rFonts w:ascii="Times New Roman"/>
          <w:b w:val="false"/>
          <w:i w:val="false"/>
          <w:color w:val="000000"/>
          <w:sz w:val="28"/>
        </w:rPr>
        <w:t>      4. 
Мемлекеттік қызметті алу үшін көрсетілетін қызметті алушы Қазақстан Республикасы Үкіметінің 2014 жылғы 3 маусымдағы № 607 </w:t>
      </w:r>
      <w:r>
        <w:rPr>
          <w:rFonts w:ascii="Times New Roman"/>
          <w:b w:val="false"/>
          <w:i w:val="false"/>
          <w:color w:val="000000"/>
          <w:sz w:val="28"/>
        </w:rPr>
        <w:t>қаулысымен</w:t>
      </w:r>
      <w:r>
        <w:rPr>
          <w:rFonts w:ascii="Times New Roman"/>
          <w:b w:val="false"/>
          <w:i w:val="false"/>
          <w:color w:val="000000"/>
          <w:sz w:val="28"/>
        </w:rPr>
        <w:t xml:space="preserve"> бекітілген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ақпарат қамтылған еркін үлгідегі өтінішті ұсынады.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кеңсесі өтінішті қабылдауды, оны тіркеуді іске асырады – 15 минут. Нәтижесі – көрсетілетін қызметті алушыға тіркелген өтініштің көшірмесі (кіріс нөмірін; тіркеу күнін көрсете отырып) беріледі;</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 өтінішпен танысады және бұрыштама қояды – 1 сағат. Нәтижесі – орындау үшін жауапты орындаушыны белгілеу;</w:t>
      </w:r>
      <w:r>
        <w:br/>
      </w:r>
      <w:r>
        <w:rPr>
          <w:rFonts w:ascii="Times New Roman"/>
          <w:b w:val="false"/>
          <w:i w:val="false"/>
          <w:color w:val="000000"/>
          <w:sz w:val="28"/>
        </w:rPr>
        <w:t>
      3) 
</w:t>
      </w:r>
      <w:r>
        <w:rPr>
          <w:rFonts w:ascii="Times New Roman"/>
          <w:b w:val="false"/>
          <w:i w:val="false"/>
          <w:color w:val="000000"/>
          <w:sz w:val="28"/>
        </w:rPr>
        <w:t>
жауапты орындаушы ұсынылған құжаттардың толықтығын тексеруді және рұқсатты дайындауды іске асырады – 29 күнтізбелік күн. Нәтижесі – рұқсаттың жобасы;</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басшылығы рұқсатпен танысады – 1 сағат. Нәтижесі – рұқсатқа қол қою;</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берушінің кеңсесі мемлекеттік көрсетілетін қызметтің нәтижесін береді – 15 минут. Нәтижесі – көрсетілетін қызметті алушының мемлекеттік қызмет көрсету жөніндегі журналға қол қоюы.</w:t>
      </w:r>
    </w:p>
    <w:bookmarkEnd w:id="7"/>
    <w:bookmarkStart w:name="z97" w:id="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
    <w:bookmarkStart w:name="z83" w:id="9"/>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7. 
</w:t>
      </w:r>
      <w:r>
        <w:rPr>
          <w:rFonts w:ascii="Times New Roman"/>
          <w:b w:val="false"/>
          <w:i w:val="false"/>
          <w:color w:val="000000"/>
          <w:sz w:val="28"/>
        </w:rPr>
        <w:t>
Әрбір рәсімнің (іс-қимылдың) ұзақтығын көрсете отырып, құрылымдық бөлімшелер (қызметкерлер) арасындағы рәсімдер (іс-қимылдар) реттілігінің сипаттамасы:</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кеңсесі құжаттарды бұрыштама қою үшін басшылыққа жолдайды – 20 минут;</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 ұсынылған құжаттарды тексеру үшін жауапты орындаушыға жібереді – 1 сағат;</w:t>
      </w:r>
      <w:r>
        <w:br/>
      </w:r>
      <w:r>
        <w:rPr>
          <w:rFonts w:ascii="Times New Roman"/>
          <w:b w:val="false"/>
          <w:i w:val="false"/>
          <w:color w:val="000000"/>
          <w:sz w:val="28"/>
        </w:rPr>
        <w:t>
      3) 
</w:t>
      </w:r>
      <w:r>
        <w:rPr>
          <w:rFonts w:ascii="Times New Roman"/>
          <w:b w:val="false"/>
          <w:i w:val="false"/>
          <w:color w:val="000000"/>
          <w:sz w:val="28"/>
        </w:rPr>
        <w:t>
жауапты орындаушы рұқсатты қол қою үшін басшылыққа жібереді – 20 минут;</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басшылығы рұқсатты беру үшін көрсетілетін қызметті берушінің кеңсесіне жібереді – 1 сағат;</w:t>
      </w:r>
      <w:r>
        <w:br/>
      </w:r>
      <w:r>
        <w:rPr>
          <w:rFonts w:ascii="Times New Roman"/>
          <w:b w:val="false"/>
          <w:i w:val="false"/>
          <w:color w:val="000000"/>
          <w:sz w:val="28"/>
        </w:rPr>
        <w:t>
      5) 
</w:t>
      </w:r>
      <w:r>
        <w:rPr>
          <w:rFonts w:ascii="Times New Roman"/>
          <w:b w:val="false"/>
          <w:i w:val="false"/>
          <w:color w:val="000000"/>
          <w:sz w:val="28"/>
        </w:rPr>
        <w:t>
көрсетілетін қызмет берушінің кеңсесі көрсетілетін қызметті алушыға рұқсатты береді – 15 минут.</w:t>
      </w:r>
      <w:r>
        <w:br/>
      </w:r>
      <w:r>
        <w:rPr>
          <w:rFonts w:ascii="Times New Roman"/>
          <w:b w:val="false"/>
          <w:i w:val="false"/>
          <w:color w:val="000000"/>
          <w:sz w:val="28"/>
        </w:rPr>
        <w:t>
      8. 
</w:t>
      </w:r>
      <w:r>
        <w:rPr>
          <w:rFonts w:ascii="Times New Roman"/>
          <w:b w:val="false"/>
          <w:i w:val="false"/>
          <w:color w:val="000000"/>
          <w:sz w:val="28"/>
        </w:rPr>
        <w:t>
Рәсімдер (іс-қимылдар)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блок-схемасымен сүйемелденеді.</w:t>
      </w:r>
      <w:r>
        <w:br/>
      </w:r>
      <w:r>
        <w:rPr>
          <w:rFonts w:ascii="Times New Roman"/>
          <w:b w:val="false"/>
          <w:i w:val="false"/>
          <w:color w:val="000000"/>
          <w:sz w:val="28"/>
        </w:rPr>
        <w:t>
      9. 
</w:t>
      </w:r>
      <w:r>
        <w:rPr>
          <w:rFonts w:ascii="Times New Roman"/>
          <w:b w:val="false"/>
          <w:i w:val="false"/>
          <w:color w:val="000000"/>
          <w:sz w:val="28"/>
        </w:rPr>
        <w:t>
Мемлекеттік қызмет көрсету процесінде рәсімдер (іс-қимылдар) ретінің, көрсетілетін қызметті берушінің құрылымдық бөлімшелері (қызметкерлері)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9" w:id="10"/>
          <w:p>
            <w:pPr>
              <w:spacing w:after="20"/>
              <w:ind w:left="20"/>
              <w:jc w:val="both"/>
            </w:pPr>
            <w:r>
              <w:rPr>
                <w:rFonts w:ascii="Times New Roman"/>
                <w:b w:val="false"/>
                <w:i w:val="false"/>
                <w:color w:val="000000"/>
                <w:sz w:val="20"/>
              </w:rPr>
              <w:t>
«Жерүсті су объектілері жоқ,</w:t>
            </w:r>
            <w:r>
              <w:br/>
            </w:r>
            <w:r>
              <w:rPr>
                <w:rFonts w:ascii="Times New Roman"/>
                <w:b w:val="false"/>
                <w:i w:val="false"/>
                <w:color w:val="000000"/>
                <w:sz w:val="20"/>
              </w:rPr>
              <w:t>
бірақ ауызсу сапасындағы</w:t>
            </w:r>
            <w:r>
              <w:br/>
            </w:r>
            <w:r>
              <w:rPr>
                <w:rFonts w:ascii="Times New Roman"/>
                <w:b w:val="false"/>
                <w:i w:val="false"/>
                <w:color w:val="000000"/>
                <w:sz w:val="20"/>
              </w:rPr>
              <w:t>
жерасты суларының жеткілікті</w:t>
            </w:r>
            <w:r>
              <w:br/>
            </w:r>
            <w:r>
              <w:rPr>
                <w:rFonts w:ascii="Times New Roman"/>
                <w:b w:val="false"/>
                <w:i w:val="false"/>
                <w:color w:val="000000"/>
                <w:sz w:val="20"/>
              </w:rPr>
              <w:t>
қоры бар аумақтарда ауызсу</w:t>
            </w:r>
            <w:r>
              <w:br/>
            </w:r>
            <w:r>
              <w:rPr>
                <w:rFonts w:ascii="Times New Roman"/>
                <w:b w:val="false"/>
                <w:i w:val="false"/>
                <w:color w:val="000000"/>
                <w:sz w:val="20"/>
              </w:rPr>
              <w:t>
және шаруашылық-тұрмыстық</w:t>
            </w:r>
            <w:r>
              <w:br/>
            </w:r>
            <w:r>
              <w:rPr>
                <w:rFonts w:ascii="Times New Roman"/>
                <w:b w:val="false"/>
                <w:i w:val="false"/>
                <w:color w:val="000000"/>
                <w:sz w:val="20"/>
              </w:rPr>
              <w:t>
сумен жабдықтауға байланысы</w:t>
            </w:r>
            <w:r>
              <w:br/>
            </w:r>
            <w:r>
              <w:rPr>
                <w:rFonts w:ascii="Times New Roman"/>
                <w:b w:val="false"/>
                <w:i w:val="false"/>
                <w:color w:val="000000"/>
                <w:sz w:val="20"/>
              </w:rPr>
              <w:t>
жоқ мақсаттар үшін ауызсу</w:t>
            </w:r>
            <w:r>
              <w:br/>
            </w:r>
            <w:r>
              <w:rPr>
                <w:rFonts w:ascii="Times New Roman"/>
                <w:b w:val="false"/>
                <w:i w:val="false"/>
                <w:color w:val="000000"/>
                <w:sz w:val="20"/>
              </w:rPr>
              <w:t>
сапасындағы жерасты суларын</w:t>
            </w:r>
            <w:r>
              <w:br/>
            </w:r>
            <w:r>
              <w:rPr>
                <w:rFonts w:ascii="Times New Roman"/>
                <w:b w:val="false"/>
                <w:i w:val="false"/>
                <w:color w:val="000000"/>
                <w:sz w:val="20"/>
              </w:rPr>
              <w:t>
пайдалануға рұқсат беру»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қызметтің регламентіне</w:t>
            </w:r>
            <w:r>
              <w:br/>
            </w:r>
            <w:r>
              <w:rPr>
                <w:rFonts w:ascii="Times New Roman"/>
                <w:b w:val="false"/>
                <w:i w:val="false"/>
                <w:color w:val="000000"/>
                <w:sz w:val="20"/>
              </w:rPr>
              <w:t>
1-қосымша</w:t>
            </w:r>
          </w:p>
          <w:bookmarkEnd w:id="10"/>
        </w:tc>
      </w:tr>
    </w:tbl>
    <w:bookmarkStart w:name="z110" w:id="11"/>
    <w:p>
      <w:pPr>
        <w:spacing w:after="0"/>
        <w:ind w:left="0"/>
        <w:jc w:val="left"/>
      </w:pPr>
      <w:r>
        <w:rPr>
          <w:rFonts w:ascii="Times New Roman"/>
          <w:b/>
          <w:i w:val="false"/>
          <w:color w:val="000000"/>
        </w:rPr>
        <w:t xml:space="preserve"> 
Рәсімдер (іс-қимылдар) кезеңділігін сипаттау блок-сызбасы</w:t>
      </w:r>
    </w:p>
    <w:bookmarkEnd w:id="11"/>
    <w:p>
      <w:pPr>
        <w:spacing w:after="0"/>
        <w:ind w:left="0"/>
        <w:jc w:val="both"/>
      </w:pPr>
      <w:r>
        <w:drawing>
          <wp:inline distT="0" distB="0" distL="0" distR="0">
            <wp:extent cx="7810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94400"/>
                    </a:xfrm>
                    <a:prstGeom prst="rect">
                      <a:avLst/>
                    </a:prstGeom>
                  </pic:spPr>
                </pic:pic>
              </a:graphicData>
            </a:graphic>
          </wp:inline>
        </w:drawing>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1" w:id="12"/>
          <w:p>
            <w:pPr>
              <w:spacing w:after="20"/>
              <w:ind w:left="20"/>
              <w:jc w:val="both"/>
            </w:pPr>
            <w:r>
              <w:rPr>
                <w:rFonts w:ascii="Times New Roman"/>
                <w:b w:val="false"/>
                <w:i w:val="false"/>
                <w:color w:val="000000"/>
                <w:sz w:val="20"/>
              </w:rPr>
              <w:t>
«Жерүсті су объектілері жоқ,</w:t>
            </w:r>
            <w:r>
              <w:br/>
            </w:r>
            <w:r>
              <w:rPr>
                <w:rFonts w:ascii="Times New Roman"/>
                <w:b w:val="false"/>
                <w:i w:val="false"/>
                <w:color w:val="000000"/>
                <w:sz w:val="20"/>
              </w:rPr>
              <w:t>
бірақ ауызсу сапасындағы</w:t>
            </w:r>
            <w:r>
              <w:br/>
            </w:r>
            <w:r>
              <w:rPr>
                <w:rFonts w:ascii="Times New Roman"/>
                <w:b w:val="false"/>
                <w:i w:val="false"/>
                <w:color w:val="000000"/>
                <w:sz w:val="20"/>
              </w:rPr>
              <w:t>
жерасты суларының жеткілікті</w:t>
            </w:r>
            <w:r>
              <w:br/>
            </w:r>
            <w:r>
              <w:rPr>
                <w:rFonts w:ascii="Times New Roman"/>
                <w:b w:val="false"/>
                <w:i w:val="false"/>
                <w:color w:val="000000"/>
                <w:sz w:val="20"/>
              </w:rPr>
              <w:t>
қоры бар аумақтарда ауызсу</w:t>
            </w:r>
            <w:r>
              <w:br/>
            </w:r>
            <w:r>
              <w:rPr>
                <w:rFonts w:ascii="Times New Roman"/>
                <w:b w:val="false"/>
                <w:i w:val="false"/>
                <w:color w:val="000000"/>
                <w:sz w:val="20"/>
              </w:rPr>
              <w:t>
және шаруашылық-тұрмыстық</w:t>
            </w:r>
            <w:r>
              <w:br/>
            </w:r>
            <w:r>
              <w:rPr>
                <w:rFonts w:ascii="Times New Roman"/>
                <w:b w:val="false"/>
                <w:i w:val="false"/>
                <w:color w:val="000000"/>
                <w:sz w:val="20"/>
              </w:rPr>
              <w:t>
сумен жабдықтауға байланысы</w:t>
            </w:r>
            <w:r>
              <w:br/>
            </w:r>
            <w:r>
              <w:rPr>
                <w:rFonts w:ascii="Times New Roman"/>
                <w:b w:val="false"/>
                <w:i w:val="false"/>
                <w:color w:val="000000"/>
                <w:sz w:val="20"/>
              </w:rPr>
              <w:t>
жоқ мақсаттар үшін ауызсу</w:t>
            </w:r>
            <w:r>
              <w:br/>
            </w:r>
            <w:r>
              <w:rPr>
                <w:rFonts w:ascii="Times New Roman"/>
                <w:b w:val="false"/>
                <w:i w:val="false"/>
                <w:color w:val="000000"/>
                <w:sz w:val="20"/>
              </w:rPr>
              <w:t>
сапасындағы жерасты суларын</w:t>
            </w:r>
            <w:r>
              <w:br/>
            </w:r>
            <w:r>
              <w:rPr>
                <w:rFonts w:ascii="Times New Roman"/>
                <w:b w:val="false"/>
                <w:i w:val="false"/>
                <w:color w:val="000000"/>
                <w:sz w:val="20"/>
              </w:rPr>
              <w:t>
пайдалануға рұқсат беру»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қызметтің регламентіне</w:t>
            </w:r>
            <w:r>
              <w:br/>
            </w:r>
            <w:r>
              <w:rPr>
                <w:rFonts w:ascii="Times New Roman"/>
                <w:b w:val="false"/>
                <w:i w:val="false"/>
                <w:color w:val="000000"/>
                <w:sz w:val="20"/>
              </w:rPr>
              <w:t>
2-қосымша</w:t>
            </w:r>
          </w:p>
          <w:bookmarkEnd w:id="12"/>
        </w:tc>
      </w:tr>
    </w:tbl>
    <w:bookmarkStart w:name="z112" w:id="13"/>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қызмет көрсетудің бизнес-процестерінің анықтамалығы</w:t>
      </w:r>
    </w:p>
    <w:bookmarkEnd w:id="13"/>
    <w:p>
      <w:pPr>
        <w:spacing w:after="0"/>
        <w:ind w:left="0"/>
        <w:jc w:val="both"/>
      </w:pPr>
      <w:r>
        <w:drawing>
          <wp:inline distT="0" distB="0" distL="0" distR="0">
            <wp:extent cx="78105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502400"/>
                    </a:xfrm>
                    <a:prstGeom prst="rect">
                      <a:avLst/>
                    </a:prstGeom>
                  </pic:spPr>
                </pic:pic>
              </a:graphicData>
            </a:graphic>
          </wp:inline>
        </w:drawing>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3" w:id="14"/>
          <w:p>
            <w:pPr>
              <w:spacing w:after="20"/>
              <w:ind w:left="20"/>
              <w:jc w:val="both"/>
            </w:pPr>
            <w:r>
              <w:rPr>
                <w:rFonts w:ascii="Times New Roman"/>
                <w:b w:val="false"/>
                <w:i w:val="false"/>
                <w:color w:val="000000"/>
                <w:sz w:val="20"/>
              </w:rPr>
              <w:t>
Ақмола облысы әкімдігінің</w:t>
            </w:r>
            <w:r>
              <w:br/>
            </w:r>
            <w:r>
              <w:rPr>
                <w:rFonts w:ascii="Times New Roman"/>
                <w:b w:val="false"/>
                <w:i w:val="false"/>
                <w:color w:val="000000"/>
                <w:sz w:val="20"/>
              </w:rPr>
              <w:t>
2014 жылғы «3» шілдедегі</w:t>
            </w:r>
            <w:r>
              <w:br/>
            </w:r>
            <w:r>
              <w:rPr>
                <w:rFonts w:ascii="Times New Roman"/>
                <w:b w:val="false"/>
                <w:i w:val="false"/>
                <w:color w:val="000000"/>
                <w:sz w:val="20"/>
              </w:rPr>
              <w:t>
№ А-6/281 қаулысымен</w:t>
            </w:r>
            <w:r>
              <w:br/>
            </w:r>
            <w:r>
              <w:rPr>
                <w:rFonts w:ascii="Times New Roman"/>
                <w:b w:val="false"/>
                <w:i w:val="false"/>
                <w:color w:val="000000"/>
                <w:sz w:val="20"/>
              </w:rPr>
              <w:t>
бекітілді</w:t>
            </w:r>
          </w:p>
          <w:bookmarkEnd w:id="14"/>
        </w:tc>
      </w:tr>
    </w:tbl>
    <w:bookmarkStart w:name="z114" w:id="15"/>
    <w:p>
      <w:pPr>
        <w:spacing w:after="0"/>
        <w:ind w:left="0"/>
        <w:jc w:val="left"/>
      </w:pPr>
      <w:r>
        <w:rPr>
          <w:rFonts w:ascii="Times New Roman"/>
          <w:b/>
          <w:i w:val="false"/>
          <w:color w:val="000000"/>
        </w:rPr>
        <w:t xml:space="preserve"> 
«Су объектілерін конкурстық негізде оқшауланған немесе бірлесіп пайдалануға беру» мемлекеттік көрсетілетін қызмет регламенті</w:t>
      </w:r>
    </w:p>
    <w:bookmarkEnd w:id="15"/>
    <w:bookmarkStart w:name="z115" w:id="16"/>
    <w:p>
      <w:pPr>
        <w:spacing w:after="0"/>
        <w:ind w:left="0"/>
        <w:jc w:val="left"/>
      </w:pPr>
      <w:r>
        <w:rPr>
          <w:rFonts w:ascii="Times New Roman"/>
          <w:b/>
          <w:i w:val="false"/>
          <w:color w:val="000000"/>
        </w:rPr>
        <w:t xml:space="preserve"> 
1. Жалпы ережелер</w:t>
      </w:r>
    </w:p>
    <w:bookmarkEnd w:id="16"/>
    <w:bookmarkStart w:name="z116" w:id="17"/>
    <w:p>
      <w:pPr>
        <w:spacing w:after="0"/>
        <w:ind w:left="0"/>
        <w:jc w:val="both"/>
      </w:pPr>
      <w:r>
        <w:rPr>
          <w:rFonts w:ascii="Times New Roman"/>
          <w:b w:val="false"/>
          <w:i w:val="false"/>
          <w:color w:val="000000"/>
          <w:sz w:val="28"/>
        </w:rPr>
        <w:t>      1. 
«Су объектілерін конкурстық негізде оқшауланған немесе бірлесіп пайдалануға беру» мемлекеттік көрсетілетін қызмет (бұдан әрі - мемлекеттік көрсетілетін қызмет) «Ақмола облысының табиғи ресурстар және табиғатты пайдалануды реттеу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қызметті көрсету нәтижесі - су объектісін оқшау немесе бірлесіп пайдалануға беру туралы облыстардың жергілікті атқарушы органдары шешімінің және (немесе) конкурс нәтижесі туралы конкурстық комиссияның хаттамасы негізінде берілген облыстардың жергілікті атқарушы органдары мен конкурстың жеңімпазы арасындағы су объектісін оқшау немесе бірлесіп пайдалануға беру туралы қағаз түріндегі шарт.</w:t>
      </w:r>
    </w:p>
    <w:bookmarkEnd w:id="17"/>
    <w:bookmarkStart w:name="z119" w:id="18"/>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8"/>
    <w:bookmarkStart w:name="z120" w:id="19"/>
    <w:p>
      <w:pPr>
        <w:spacing w:after="0"/>
        <w:ind w:left="0"/>
        <w:jc w:val="both"/>
      </w:pPr>
      <w:r>
        <w:rPr>
          <w:rFonts w:ascii="Times New Roman"/>
          <w:b w:val="false"/>
          <w:i w:val="false"/>
          <w:color w:val="000000"/>
          <w:sz w:val="28"/>
        </w:rPr>
        <w:t>      4. 
Мемлекеттік қызметті алу үшін көрсетілетін қызметті алушы Қазақстан Республикасы Үкіметінің 2014 жылғы 3 маусымдағы № 607 </w:t>
      </w:r>
      <w:r>
        <w:rPr>
          <w:rFonts w:ascii="Times New Roman"/>
          <w:b w:val="false"/>
          <w:i w:val="false"/>
          <w:color w:val="000000"/>
          <w:sz w:val="28"/>
        </w:rPr>
        <w:t>қаулысымен</w:t>
      </w:r>
      <w:r>
        <w:rPr>
          <w:rFonts w:ascii="Times New Roman"/>
          <w:b w:val="false"/>
          <w:i w:val="false"/>
          <w:color w:val="000000"/>
          <w:sz w:val="28"/>
        </w:rPr>
        <w:t xml:space="preserve"> бекітілген «Су объектілерін конкурстық негізде оқшауланған немесе бірлесіп пайдалануға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конкурстық комиссияның хатшысы конкурстық өтінімді қабылдауды іске асырады – хабарландыруды орналастырған күнінен бастап 30 жұмыс күні ішінде. Нәтижесі – журналда тіркеу;</w:t>
      </w:r>
      <w:r>
        <w:br/>
      </w:r>
      <w:r>
        <w:rPr>
          <w:rFonts w:ascii="Times New Roman"/>
          <w:b w:val="false"/>
          <w:i w:val="false"/>
          <w:color w:val="000000"/>
          <w:sz w:val="28"/>
        </w:rPr>
        <w:t>
</w:t>
      </w:r>
      <w:r>
        <w:rPr>
          <w:rFonts w:ascii="Times New Roman"/>
          <w:b w:val="false"/>
          <w:i w:val="false"/>
          <w:color w:val="000000"/>
          <w:sz w:val="28"/>
        </w:rPr>
        <w:t>
      2) конкурстық комиссия конкурстық өтінімдер салынған конверттерді ашады – 2 жұмыс күні. Нәтижесі – конверттерді ашу хаттамасы;</w:t>
      </w:r>
      <w:r>
        <w:br/>
      </w:r>
      <w:r>
        <w:rPr>
          <w:rFonts w:ascii="Times New Roman"/>
          <w:b w:val="false"/>
          <w:i w:val="false"/>
          <w:color w:val="000000"/>
          <w:sz w:val="28"/>
        </w:rPr>
        <w:t>
</w:t>
      </w:r>
      <w:r>
        <w:rPr>
          <w:rFonts w:ascii="Times New Roman"/>
          <w:b w:val="false"/>
          <w:i w:val="false"/>
          <w:color w:val="000000"/>
          <w:sz w:val="28"/>
        </w:rPr>
        <w:t>
      3) конкурстық комиссияның хатшысы конверттерді ашу хаттамасын конкурсты ұйымдастырушының интернет-ресурсында орналастырады – 2 жұмыс күні. Нәтижесі – конверттерді ашу хаттамасын конкурсты ұйымдастырушының интернет-ресурсында орналастыруы;</w:t>
      </w:r>
      <w:r>
        <w:br/>
      </w:r>
      <w:r>
        <w:rPr>
          <w:rFonts w:ascii="Times New Roman"/>
          <w:b w:val="false"/>
          <w:i w:val="false"/>
          <w:color w:val="000000"/>
          <w:sz w:val="28"/>
        </w:rPr>
        <w:t>
</w:t>
      </w:r>
      <w:r>
        <w:rPr>
          <w:rFonts w:ascii="Times New Roman"/>
          <w:b w:val="false"/>
          <w:i w:val="false"/>
          <w:color w:val="000000"/>
          <w:sz w:val="28"/>
        </w:rPr>
        <w:t>
      4) конкурстық комиссия конкурс қорытындыларын шығарады – 10 жұмыс күні. Нәтижесі – конкурс қорытындылары туралы хаттама;</w:t>
      </w:r>
      <w:r>
        <w:br/>
      </w:r>
      <w:r>
        <w:rPr>
          <w:rFonts w:ascii="Times New Roman"/>
          <w:b w:val="false"/>
          <w:i w:val="false"/>
          <w:color w:val="000000"/>
          <w:sz w:val="28"/>
        </w:rPr>
        <w:t>
</w:t>
      </w:r>
      <w:r>
        <w:rPr>
          <w:rFonts w:ascii="Times New Roman"/>
          <w:b w:val="false"/>
          <w:i w:val="false"/>
          <w:color w:val="000000"/>
          <w:sz w:val="28"/>
        </w:rPr>
        <w:t>
      5) конкурстық комиссияның хатшысы конкурс қорытындылары туралы хаттаманың көшірмесін конкурсқа қатысушыларға және жергілікті атқарушы органға (бұдан әрі – ЖАО) жібереді – 1 жұмыс күні. Нәтижесі – хатқа қосымша хаттама;</w:t>
      </w:r>
      <w:r>
        <w:br/>
      </w:r>
      <w:r>
        <w:rPr>
          <w:rFonts w:ascii="Times New Roman"/>
          <w:b w:val="false"/>
          <w:i w:val="false"/>
          <w:color w:val="000000"/>
          <w:sz w:val="28"/>
        </w:rPr>
        <w:t>
</w:t>
      </w:r>
      <w:r>
        <w:rPr>
          <w:rFonts w:ascii="Times New Roman"/>
          <w:b w:val="false"/>
          <w:i w:val="false"/>
          <w:color w:val="000000"/>
          <w:sz w:val="28"/>
        </w:rPr>
        <w:t>
      6) ЖАО конкурс қорытындылары туралы хаттамамен танысады және су объектілерін оқшау немесе бірлесіп пайдалануға беру туралы облыс әкімдігінің қаулысын қабылдайды – 5 жұмыс күні. Нәтижесі – облыс әкімдігінің қаулысы;</w:t>
      </w:r>
      <w:r>
        <w:br/>
      </w:r>
      <w:r>
        <w:rPr>
          <w:rFonts w:ascii="Times New Roman"/>
          <w:b w:val="false"/>
          <w:i w:val="false"/>
          <w:color w:val="000000"/>
          <w:sz w:val="28"/>
        </w:rPr>
        <w:t>
</w:t>
      </w:r>
      <w:r>
        <w:rPr>
          <w:rFonts w:ascii="Times New Roman"/>
          <w:b w:val="false"/>
          <w:i w:val="false"/>
          <w:color w:val="000000"/>
          <w:sz w:val="28"/>
        </w:rPr>
        <w:t>
      7) конкурстық комиссияның хатшысы облыс әкімдігі қаулысының негізінде су объектісін оқшау немесе бірлесіп пайдалануға беру туралы шарт (бұдан әрі - шарт) дайындайды – 10 жұмыс күні. Нәтижесі – шарттың жобасы;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басшылығы шартпен танысады және қол қояды – 1 сағат. Нәтижесі – шартқа қол қою;</w:t>
      </w:r>
      <w:r>
        <w:br/>
      </w:r>
      <w:r>
        <w:rPr>
          <w:rFonts w:ascii="Times New Roman"/>
          <w:b w:val="false"/>
          <w:i w:val="false"/>
          <w:color w:val="000000"/>
          <w:sz w:val="28"/>
        </w:rPr>
        <w:t>
</w:t>
      </w:r>
      <w:r>
        <w:rPr>
          <w:rFonts w:ascii="Times New Roman"/>
          <w:b w:val="false"/>
          <w:i w:val="false"/>
          <w:color w:val="000000"/>
          <w:sz w:val="28"/>
        </w:rPr>
        <w:t>
      9) конкурстық комиссияның хатшысы көрсетілетін қызметті алушыға мемлекеттік көрсетілетін қызметтің нәтижесін береді – 30 минут. Нәтижесі – көрсетілетін қызметті алушының мемлекеттік қызмет көрсету жөніндегі журналға қол қоюы.</w:t>
      </w:r>
    </w:p>
    <w:bookmarkEnd w:id="19"/>
    <w:bookmarkStart w:name="z131" w:id="2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0"/>
    <w:bookmarkStart w:name="z132" w:id="21"/>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конкурстық комиссияның хатшысы;</w:t>
      </w:r>
      <w:r>
        <w:br/>
      </w:r>
      <w:r>
        <w:rPr>
          <w:rFonts w:ascii="Times New Roman"/>
          <w:b w:val="false"/>
          <w:i w:val="false"/>
          <w:color w:val="000000"/>
          <w:sz w:val="28"/>
        </w:rPr>
        <w:t>
      2) 
</w:t>
      </w:r>
      <w:r>
        <w:rPr>
          <w:rFonts w:ascii="Times New Roman"/>
          <w:b w:val="false"/>
          <w:i w:val="false"/>
          <w:color w:val="000000"/>
          <w:sz w:val="28"/>
        </w:rPr>
        <w:t>
конкурстық комиссия;</w:t>
      </w:r>
      <w:r>
        <w:br/>
      </w:r>
      <w:r>
        <w:rPr>
          <w:rFonts w:ascii="Times New Roman"/>
          <w:b w:val="false"/>
          <w:i w:val="false"/>
          <w:color w:val="000000"/>
          <w:sz w:val="28"/>
        </w:rPr>
        <w:t>
      3) 
</w:t>
      </w:r>
      <w:r>
        <w:rPr>
          <w:rFonts w:ascii="Times New Roman"/>
          <w:b w:val="false"/>
          <w:i w:val="false"/>
          <w:color w:val="000000"/>
          <w:sz w:val="28"/>
        </w:rPr>
        <w:t>
жергілікті атқарушы орган;</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басшылығы.</w:t>
      </w:r>
      <w:r>
        <w:br/>
      </w:r>
      <w:r>
        <w:rPr>
          <w:rFonts w:ascii="Times New Roman"/>
          <w:b w:val="false"/>
          <w:i w:val="false"/>
          <w:color w:val="000000"/>
          <w:sz w:val="28"/>
        </w:rPr>
        <w:t>
      7. 
</w:t>
      </w:r>
      <w:r>
        <w:rPr>
          <w:rFonts w:ascii="Times New Roman"/>
          <w:b w:val="false"/>
          <w:i w:val="false"/>
          <w:color w:val="000000"/>
          <w:sz w:val="28"/>
        </w:rPr>
        <w:t>
Әрбір рәсімнің (іс-қимылдың) ұзақтығын көрсете отырып, құрылымдық бөлімшелер (қызметкерлер) арасындағы рәсімдер (іс-қимылдар) реттілігінің сипаттамасы:</w:t>
      </w:r>
      <w:r>
        <w:br/>
      </w:r>
      <w:r>
        <w:rPr>
          <w:rFonts w:ascii="Times New Roman"/>
          <w:b w:val="false"/>
          <w:i w:val="false"/>
          <w:color w:val="000000"/>
          <w:sz w:val="28"/>
        </w:rPr>
        <w:t>
      1) 
</w:t>
      </w:r>
      <w:r>
        <w:rPr>
          <w:rFonts w:ascii="Times New Roman"/>
          <w:b w:val="false"/>
          <w:i w:val="false"/>
          <w:color w:val="000000"/>
          <w:sz w:val="28"/>
        </w:rPr>
        <w:t>
конкурстық комиссияның хатшысы конкурстық комиссияға өтінімді жолдайды – хабарландыруды орналастырған күнінен бастап 31 жұмыс күніне;</w:t>
      </w:r>
      <w:r>
        <w:br/>
      </w:r>
      <w:r>
        <w:rPr>
          <w:rFonts w:ascii="Times New Roman"/>
          <w:b w:val="false"/>
          <w:i w:val="false"/>
          <w:color w:val="000000"/>
          <w:sz w:val="28"/>
        </w:rPr>
        <w:t>
      2) 
</w:t>
      </w:r>
      <w:r>
        <w:rPr>
          <w:rFonts w:ascii="Times New Roman"/>
          <w:b w:val="false"/>
          <w:i w:val="false"/>
          <w:color w:val="000000"/>
          <w:sz w:val="28"/>
        </w:rPr>
        <w:t>
конкурстық комиссия конкурстық комиссияның хатшысына конверттерді ашу хаттамасын конкурсты ұйымдастырушының интернет-ресурсында орналастыру үшін жібереді – 20 минут;</w:t>
      </w:r>
      <w:r>
        <w:br/>
      </w:r>
      <w:r>
        <w:rPr>
          <w:rFonts w:ascii="Times New Roman"/>
          <w:b w:val="false"/>
          <w:i w:val="false"/>
          <w:color w:val="000000"/>
          <w:sz w:val="28"/>
        </w:rPr>
        <w:t>
      3) 
</w:t>
      </w:r>
      <w:r>
        <w:rPr>
          <w:rFonts w:ascii="Times New Roman"/>
          <w:b w:val="false"/>
          <w:i w:val="false"/>
          <w:color w:val="000000"/>
          <w:sz w:val="28"/>
        </w:rPr>
        <w:t>
конкурстық комиссияның хатшысы конверттерді ашу хаттамасын конкурсты ұйымдастырушының интернет-ресурсында орналастырады – 2 жұмыс күні;</w:t>
      </w:r>
      <w:r>
        <w:br/>
      </w:r>
      <w:r>
        <w:rPr>
          <w:rFonts w:ascii="Times New Roman"/>
          <w:b w:val="false"/>
          <w:i w:val="false"/>
          <w:color w:val="000000"/>
          <w:sz w:val="28"/>
        </w:rPr>
        <w:t>
      4) 
</w:t>
      </w:r>
      <w:r>
        <w:rPr>
          <w:rFonts w:ascii="Times New Roman"/>
          <w:b w:val="false"/>
          <w:i w:val="false"/>
          <w:color w:val="000000"/>
          <w:sz w:val="28"/>
        </w:rPr>
        <w:t>
конкурстық комиссия конкурс қорытындылары туралы хаттаманы конкурстық комиссияның хатшысына жібереді – 20 минут;</w:t>
      </w:r>
      <w:r>
        <w:br/>
      </w:r>
      <w:r>
        <w:rPr>
          <w:rFonts w:ascii="Times New Roman"/>
          <w:b w:val="false"/>
          <w:i w:val="false"/>
          <w:color w:val="000000"/>
          <w:sz w:val="28"/>
        </w:rPr>
        <w:t>
      5) 
</w:t>
      </w:r>
      <w:r>
        <w:rPr>
          <w:rFonts w:ascii="Times New Roman"/>
          <w:b w:val="false"/>
          <w:i w:val="false"/>
          <w:color w:val="000000"/>
          <w:sz w:val="28"/>
        </w:rPr>
        <w:t>
конкурстық комиссияның хатшысы конкурсқа қатысушыларға және ЖАО шешім қабылдауы үшін конкурс қорытындылары туралы хаттаманың көшірмесін жібереді – 1 жұмыс күні;</w:t>
      </w:r>
      <w:r>
        <w:br/>
      </w:r>
      <w:r>
        <w:rPr>
          <w:rFonts w:ascii="Times New Roman"/>
          <w:b w:val="false"/>
          <w:i w:val="false"/>
          <w:color w:val="000000"/>
          <w:sz w:val="28"/>
        </w:rPr>
        <w:t>
      6) 
</w:t>
      </w:r>
      <w:r>
        <w:rPr>
          <w:rFonts w:ascii="Times New Roman"/>
          <w:b w:val="false"/>
          <w:i w:val="false"/>
          <w:color w:val="000000"/>
          <w:sz w:val="28"/>
        </w:rPr>
        <w:t>
ЖАО облыс әкімдігінің қаулысын конкурстық комиссияның хатшысына жібереді – 20 минут;</w:t>
      </w:r>
      <w:r>
        <w:br/>
      </w:r>
      <w:r>
        <w:rPr>
          <w:rFonts w:ascii="Times New Roman"/>
          <w:b w:val="false"/>
          <w:i w:val="false"/>
          <w:color w:val="000000"/>
          <w:sz w:val="28"/>
        </w:rPr>
        <w:t>
      7) 
</w:t>
      </w:r>
      <w:r>
        <w:rPr>
          <w:rFonts w:ascii="Times New Roman"/>
          <w:b w:val="false"/>
          <w:i w:val="false"/>
          <w:color w:val="000000"/>
          <w:sz w:val="28"/>
        </w:rPr>
        <w:t>
конкурстық комиссияның хатшысы шарттың жобасын қол қою үшін көрсетілетін қызметті берушінің басшылығына жолдайды – 20 минут;</w:t>
      </w:r>
      <w:r>
        <w:br/>
      </w:r>
      <w:r>
        <w:rPr>
          <w:rFonts w:ascii="Times New Roman"/>
          <w:b w:val="false"/>
          <w:i w:val="false"/>
          <w:color w:val="000000"/>
          <w:sz w:val="28"/>
        </w:rPr>
        <w:t>
      8) 
</w:t>
      </w:r>
      <w:r>
        <w:rPr>
          <w:rFonts w:ascii="Times New Roman"/>
          <w:b w:val="false"/>
          <w:i w:val="false"/>
          <w:color w:val="000000"/>
          <w:sz w:val="28"/>
        </w:rPr>
        <w:t>
көрсетілетін қызметті берушінің басшылығы қолы қойылған шартты конкурстық комиссияның хатшысына көрсетілетін қызметті алушыға беру үшін жібереді – 1 сағат;</w:t>
      </w:r>
      <w:r>
        <w:br/>
      </w:r>
      <w:r>
        <w:rPr>
          <w:rFonts w:ascii="Times New Roman"/>
          <w:b w:val="false"/>
          <w:i w:val="false"/>
          <w:color w:val="000000"/>
          <w:sz w:val="28"/>
        </w:rPr>
        <w:t>
      9) 
</w:t>
      </w:r>
      <w:r>
        <w:rPr>
          <w:rFonts w:ascii="Times New Roman"/>
          <w:b w:val="false"/>
          <w:i w:val="false"/>
          <w:color w:val="000000"/>
          <w:sz w:val="28"/>
        </w:rPr>
        <w:t>
конкурстық комиссияның хатшысы көрсетілетін қызметті алушыға мемлекеттік көрсетілетін қызметтің нәтижесін береді – 30 минут.</w:t>
      </w:r>
      <w:r>
        <w:br/>
      </w:r>
      <w:r>
        <w:rPr>
          <w:rFonts w:ascii="Times New Roman"/>
          <w:b w:val="false"/>
          <w:i w:val="false"/>
          <w:color w:val="000000"/>
          <w:sz w:val="28"/>
        </w:rPr>
        <w:t>
      8. 
</w:t>
      </w:r>
      <w:r>
        <w:rPr>
          <w:rFonts w:ascii="Times New Roman"/>
          <w:b w:val="false"/>
          <w:i w:val="false"/>
          <w:color w:val="000000"/>
          <w:sz w:val="28"/>
        </w:rPr>
        <w:t>
Рәсімдер (іс-қимылдар)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блок-схемасымен сүйемелденеді.</w:t>
      </w:r>
      <w:r>
        <w:br/>
      </w:r>
      <w:r>
        <w:rPr>
          <w:rFonts w:ascii="Times New Roman"/>
          <w:b w:val="false"/>
          <w:i w:val="false"/>
          <w:color w:val="000000"/>
          <w:sz w:val="28"/>
        </w:rPr>
        <w:t>
      9. Мемлекеттік қызмет көрсету процесінде рәсімдер (іс-қимылдар) ретінің, көрсетілетін қызметті берушінің құрылымдық бөлімшелері (қызметкерлері)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8" w:id="22"/>
          <w:p>
            <w:pPr>
              <w:spacing w:after="20"/>
              <w:ind w:left="20"/>
              <w:jc w:val="both"/>
            </w:pPr>
            <w:r>
              <w:rPr>
                <w:rFonts w:ascii="Times New Roman"/>
                <w:b w:val="false"/>
                <w:i w:val="false"/>
                <w:color w:val="000000"/>
                <w:sz w:val="20"/>
              </w:rPr>
              <w:t>
«Су объектілерін конкурстық</w:t>
            </w:r>
            <w:r>
              <w:br/>
            </w:r>
            <w:r>
              <w:rPr>
                <w:rFonts w:ascii="Times New Roman"/>
                <w:b w:val="false"/>
                <w:i w:val="false"/>
                <w:color w:val="000000"/>
                <w:sz w:val="20"/>
              </w:rPr>
              <w:t>
негізде оқшауланған немесе</w:t>
            </w:r>
            <w:r>
              <w:br/>
            </w:r>
            <w:r>
              <w:rPr>
                <w:rFonts w:ascii="Times New Roman"/>
                <w:b w:val="false"/>
                <w:i w:val="false"/>
                <w:color w:val="000000"/>
                <w:sz w:val="20"/>
              </w:rPr>
              <w:t>
бірлесіп пайдалануға беру»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қызметтің регламентіне</w:t>
            </w:r>
            <w:r>
              <w:br/>
            </w:r>
            <w:r>
              <w:rPr>
                <w:rFonts w:ascii="Times New Roman"/>
                <w:b w:val="false"/>
                <w:i w:val="false"/>
                <w:color w:val="000000"/>
                <w:sz w:val="20"/>
              </w:rPr>
              <w:t>
1-қосымша</w:t>
            </w:r>
          </w:p>
          <w:bookmarkEnd w:id="22"/>
        </w:tc>
      </w:tr>
    </w:tbl>
    <w:bookmarkStart w:name="z149" w:id="23"/>
    <w:p>
      <w:pPr>
        <w:spacing w:after="0"/>
        <w:ind w:left="0"/>
        <w:jc w:val="left"/>
      </w:pPr>
      <w:r>
        <w:rPr>
          <w:rFonts w:ascii="Times New Roman"/>
          <w:b/>
          <w:i w:val="false"/>
          <w:color w:val="000000"/>
        </w:rPr>
        <w:t xml:space="preserve"> 
Рәсімдер (іс-қимылдар) кезеңділігін сипаттау блок-сызбасы</w:t>
      </w:r>
    </w:p>
    <w:bookmarkEnd w:id="23"/>
    <w:p>
      <w:pPr>
        <w:spacing w:after="0"/>
        <w:ind w:left="0"/>
        <w:jc w:val="both"/>
      </w:pPr>
      <w:r>
        <w:drawing>
          <wp:inline distT="0" distB="0" distL="0" distR="0">
            <wp:extent cx="7810500" cy="857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572500"/>
                    </a:xfrm>
                    <a:prstGeom prst="rect">
                      <a:avLst/>
                    </a:prstGeom>
                  </pic:spPr>
                </pic:pic>
              </a:graphicData>
            </a:graphic>
          </wp:inline>
        </w:drawing>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0" w:id="24"/>
          <w:p>
            <w:pPr>
              <w:spacing w:after="20"/>
              <w:ind w:left="20"/>
              <w:jc w:val="both"/>
            </w:pPr>
            <w:r>
              <w:rPr>
                <w:rFonts w:ascii="Times New Roman"/>
                <w:b w:val="false"/>
                <w:i w:val="false"/>
                <w:color w:val="000000"/>
                <w:sz w:val="20"/>
              </w:rPr>
              <w:t>
«Су объектілерін конкурстық</w:t>
            </w:r>
            <w:r>
              <w:br/>
            </w:r>
            <w:r>
              <w:rPr>
                <w:rFonts w:ascii="Times New Roman"/>
                <w:b w:val="false"/>
                <w:i w:val="false"/>
                <w:color w:val="000000"/>
                <w:sz w:val="20"/>
              </w:rPr>
              <w:t>
негізде оқшауланған немесе</w:t>
            </w:r>
            <w:r>
              <w:br/>
            </w:r>
            <w:r>
              <w:rPr>
                <w:rFonts w:ascii="Times New Roman"/>
                <w:b w:val="false"/>
                <w:i w:val="false"/>
                <w:color w:val="000000"/>
                <w:sz w:val="20"/>
              </w:rPr>
              <w:t>
бірлесіп пайдалануға беру»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қызметтің регламентіне</w:t>
            </w:r>
            <w:r>
              <w:br/>
            </w:r>
            <w:r>
              <w:rPr>
                <w:rFonts w:ascii="Times New Roman"/>
                <w:b w:val="false"/>
                <w:i w:val="false"/>
                <w:color w:val="000000"/>
                <w:sz w:val="20"/>
              </w:rPr>
              <w:t>
2-қосымша</w:t>
            </w:r>
          </w:p>
          <w:bookmarkEnd w:id="24"/>
        </w:tc>
      </w:tr>
    </w:tbl>
    <w:bookmarkStart w:name="z151" w:id="25"/>
    <w:p>
      <w:pPr>
        <w:spacing w:after="0"/>
        <w:ind w:left="0"/>
        <w:jc w:val="left"/>
      </w:pPr>
      <w:r>
        <w:rPr>
          <w:rFonts w:ascii="Times New Roman"/>
          <w:b/>
          <w:i w:val="false"/>
          <w:color w:val="000000"/>
        </w:rPr>
        <w:t xml:space="preserve"> 
«Су объектілерін конкурстық негізде оқшауланған немесе бірлесіп пайдалануға беру» мемлекеттік қызмет көрсетудің бизнес-процестерінің анықтамалығы</w:t>
      </w:r>
    </w:p>
    <w:bookmarkEnd w:id="25"/>
    <w:p>
      <w:pPr>
        <w:spacing w:after="0"/>
        <w:ind w:left="0"/>
        <w:jc w:val="both"/>
      </w:pPr>
      <w:r>
        <w:drawing>
          <wp:inline distT="0" distB="0" distL="0" distR="0">
            <wp:extent cx="7810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874000"/>
                    </a:xfrm>
                    <a:prstGeom prst="rect">
                      <a:avLst/>
                    </a:prstGeom>
                  </pic:spPr>
                </pic:pic>
              </a:graphicData>
            </a:graphic>
          </wp:inline>
        </w:drawing>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2" w:id="26"/>
          <w:p>
            <w:pPr>
              <w:spacing w:after="20"/>
              <w:ind w:left="20"/>
              <w:jc w:val="both"/>
            </w:pPr>
            <w:r>
              <w:rPr>
                <w:rFonts w:ascii="Times New Roman"/>
                <w:b w:val="false"/>
                <w:i w:val="false"/>
                <w:color w:val="000000"/>
                <w:sz w:val="20"/>
              </w:rPr>
              <w:t>
Ақмола облысы әкімдігінің</w:t>
            </w:r>
            <w:r>
              <w:br/>
            </w:r>
            <w:r>
              <w:rPr>
                <w:rFonts w:ascii="Times New Roman"/>
                <w:b w:val="false"/>
                <w:i w:val="false"/>
                <w:color w:val="000000"/>
                <w:sz w:val="20"/>
              </w:rPr>
              <w:t>
2014 жылғы «3» шілдедегі</w:t>
            </w:r>
            <w:r>
              <w:br/>
            </w:r>
            <w:r>
              <w:rPr>
                <w:rFonts w:ascii="Times New Roman"/>
                <w:b w:val="false"/>
                <w:i w:val="false"/>
                <w:color w:val="000000"/>
                <w:sz w:val="20"/>
              </w:rPr>
              <w:t>
№ А-6/281 қаулысымен</w:t>
            </w:r>
            <w:r>
              <w:br/>
            </w:r>
            <w:r>
              <w:rPr>
                <w:rFonts w:ascii="Times New Roman"/>
                <w:b w:val="false"/>
                <w:i w:val="false"/>
                <w:color w:val="000000"/>
                <w:sz w:val="20"/>
              </w:rPr>
              <w:t>
бекітілді</w:t>
            </w:r>
          </w:p>
          <w:bookmarkEnd w:id="26"/>
        </w:tc>
      </w:tr>
    </w:tbl>
    <w:bookmarkStart w:name="z153" w:id="27"/>
    <w:p>
      <w:pPr>
        <w:spacing w:after="0"/>
        <w:ind w:left="0"/>
        <w:jc w:val="left"/>
      </w:pPr>
      <w:r>
        <w:rPr>
          <w:rFonts w:ascii="Times New Roman"/>
          <w:b/>
          <w:i w:val="false"/>
          <w:color w:val="000000"/>
        </w:rPr>
        <w:t xml:space="preserve"> 
«Ағаш кесу және орман билетін беру» 
</w:t>
      </w:r>
      <w:r>
        <w:rPr>
          <w:rFonts w:ascii="Times New Roman"/>
          <w:b/>
          <w:i w:val="false"/>
          <w:color w:val="000000"/>
        </w:rPr>
        <w:t>
мемлекеттік көрсетілетін қызмет регламенті</w:t>
      </w:r>
    </w:p>
    <w:bookmarkEnd w:id="27"/>
    <w:bookmarkStart w:name="z155" w:id="28"/>
    <w:p>
      <w:pPr>
        <w:spacing w:after="0"/>
        <w:ind w:left="0"/>
        <w:jc w:val="left"/>
      </w:pPr>
      <w:r>
        <w:rPr>
          <w:rFonts w:ascii="Times New Roman"/>
          <w:b/>
          <w:i w:val="false"/>
          <w:color w:val="000000"/>
        </w:rPr>
        <w:t xml:space="preserve"> 
1. Жалпы ережелер</w:t>
      </w:r>
    </w:p>
    <w:bookmarkEnd w:id="28"/>
    <w:bookmarkStart w:name="z156" w:id="29"/>
    <w:p>
      <w:pPr>
        <w:spacing w:after="0"/>
        <w:ind w:left="0"/>
        <w:jc w:val="both"/>
      </w:pPr>
      <w:r>
        <w:rPr>
          <w:rFonts w:ascii="Times New Roman"/>
          <w:b w:val="false"/>
          <w:i w:val="false"/>
          <w:color w:val="000000"/>
          <w:sz w:val="28"/>
        </w:rPr>
        <w:t>      1. 
«Ағаш кесу және орман билетін беру» мемлекеттік көрсетілетін қызмет (бұдан әрі – мемлекеттік көрсетілетін қызмет) мемлекеттік орман иеленушілер болып табылатын Ақмола облысының табиғи ресурстар және табиғатты пайдалануды реттеу басқармасы орман шаруашылығының мемлекеттік мекемелерімен (бұдан әрі – көрсетілетін қызметті беруші) көрсетіледі.</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электрондық және (немесе) қағаз түрінде (ағаш кесу және орман билеттерінің бланктері).</w:t>
      </w:r>
      <w:r>
        <w:br/>
      </w:r>
      <w:r>
        <w:rPr>
          <w:rFonts w:ascii="Times New Roman"/>
          <w:b w:val="false"/>
          <w:i w:val="false"/>
          <w:color w:val="000000"/>
          <w:sz w:val="28"/>
        </w:rPr>
        <w:t>
      3. 
</w:t>
      </w:r>
      <w:r>
        <w:rPr>
          <w:rFonts w:ascii="Times New Roman"/>
          <w:b w:val="false"/>
          <w:i w:val="false"/>
          <w:color w:val="000000"/>
          <w:sz w:val="28"/>
        </w:rPr>
        <w:t>
Қағаз нысанында ағаш кесу және (немесе) орман билетін беру мемлекеттік көрсетілетін қызметтің нәтижесі болып табылады.</w:t>
      </w:r>
    </w:p>
    <w:bookmarkEnd w:id="29"/>
    <w:bookmarkStart w:name="z159" w:id="30"/>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30"/>
    <w:bookmarkStart w:name="z160" w:id="31"/>
    <w:p>
      <w:pPr>
        <w:spacing w:after="0"/>
        <w:ind w:left="0"/>
        <w:jc w:val="both"/>
      </w:pPr>
      <w:r>
        <w:rPr>
          <w:rFonts w:ascii="Times New Roman"/>
          <w:b w:val="false"/>
          <w:i w:val="false"/>
          <w:color w:val="000000"/>
          <w:sz w:val="28"/>
        </w:rPr>
        <w:t>      4. 
Мемлекеттік қызметті алу үшін көрсетілетін қызметті алушы Қазақстан Республикасы Үкіметінің 2014 жылғы 3 маусымдағы № 607 </w:t>
      </w:r>
      <w:r>
        <w:rPr>
          <w:rFonts w:ascii="Times New Roman"/>
          <w:b w:val="false"/>
          <w:i w:val="false"/>
          <w:color w:val="000000"/>
          <w:sz w:val="28"/>
        </w:rPr>
        <w:t>қаулысымен</w:t>
      </w:r>
      <w:r>
        <w:rPr>
          <w:rFonts w:ascii="Times New Roman"/>
          <w:b w:val="false"/>
          <w:i w:val="false"/>
          <w:color w:val="000000"/>
          <w:sz w:val="28"/>
        </w:rPr>
        <w:t xml:space="preserve"> бекітілген «Ағаш кесу және орман билетін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процесінің құрамына кіретін әрбір рәсімнің (іс-қимылдың) мазмұны, оның орындалу ұзақтылығы:</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кеңсесі өтінішті қабылдауды, оны тіркеуді іске асырады – 15 минут. Нәтижесі – көрсетілетін қызметті алушыға тіркелген өтініштің көшірмесі (кіріс нөмірін, тіркеу күнін көрсете отырып) беріледі;</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 өтінішпен танысады және бұрыштама қояды – 1 сағат. Нәтижесі – орындау үшін жауапты орындаушыны белгілеу;</w:t>
      </w:r>
      <w:r>
        <w:br/>
      </w:r>
      <w:r>
        <w:rPr>
          <w:rFonts w:ascii="Times New Roman"/>
          <w:b w:val="false"/>
          <w:i w:val="false"/>
          <w:color w:val="000000"/>
          <w:sz w:val="28"/>
        </w:rPr>
        <w:t>
      3) 
</w:t>
      </w:r>
      <w:r>
        <w:rPr>
          <w:rFonts w:ascii="Times New Roman"/>
          <w:b w:val="false"/>
          <w:i w:val="false"/>
          <w:color w:val="000000"/>
          <w:sz w:val="28"/>
        </w:rPr>
        <w:t>
жауапты орындаушы ағаш кесу және (немесе) орман билетін дайындауды іске асырады – 2 (екі) жұмыс күні ішінде. Нәтижесі – дайын ағаш кесу және (немесе) орман билеті;</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басшылығы құжаттармен танысады – 1 сағат. Нәтижесі – ағаш кесу және (немесе) орман билетіне қол қою;</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берушінің кеңсесі көрсетілетін қызметті алушыға ағаш кесу және (немесе) орман билетін береді – 15 минут. Нәтижесі – көрсетілетін қызметті алушының мемлекеттік қызмет көрсету жөніндегі журналға қол қоюы.</w:t>
      </w:r>
    </w:p>
    <w:bookmarkEnd w:id="31"/>
    <w:bookmarkStart w:name="z167" w:id="3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2"/>
    <w:bookmarkStart w:name="z168" w:id="33"/>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құрылымдық бөлімшесінің жауапты орындаушысы.</w:t>
      </w:r>
      <w:r>
        <w:br/>
      </w:r>
      <w:r>
        <w:rPr>
          <w:rFonts w:ascii="Times New Roman"/>
          <w:b w:val="false"/>
          <w:i w:val="false"/>
          <w:color w:val="000000"/>
          <w:sz w:val="28"/>
        </w:rPr>
        <w:t>
      7. 
</w:t>
      </w:r>
      <w:r>
        <w:rPr>
          <w:rFonts w:ascii="Times New Roman"/>
          <w:b w:val="false"/>
          <w:i w:val="false"/>
          <w:color w:val="000000"/>
          <w:sz w:val="28"/>
        </w:rPr>
        <w:t>
Әрбір рәсімнің (іс-қимылдың) ұзақтығын көрсете отырып, құрылымдық бөлімшелер (қызметкерлер) арасындағы рәсімдер (іс-қимылдар) реттілігінің сипаттамасы:</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кеңсесі өтінішті бұрыштама қою үшін басшылыққа жібереді – 15 минут;</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 өтінішке бұрыштама қойып жауапты орындаушыға жібереді – 1 сағат;</w:t>
      </w:r>
      <w:r>
        <w:br/>
      </w:r>
      <w:r>
        <w:rPr>
          <w:rFonts w:ascii="Times New Roman"/>
          <w:b w:val="false"/>
          <w:i w:val="false"/>
          <w:color w:val="000000"/>
          <w:sz w:val="28"/>
        </w:rPr>
        <w:t>
      3) 
</w:t>
      </w:r>
      <w:r>
        <w:rPr>
          <w:rFonts w:ascii="Times New Roman"/>
          <w:b w:val="false"/>
          <w:i w:val="false"/>
          <w:color w:val="000000"/>
          <w:sz w:val="28"/>
        </w:rPr>
        <w:t>
жауапты орындаушы ағаш кесу және (немесе) орман билетін қол қоюға басшылыққа жібереді – 15 минут;</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басшылығы қолы қойылған ағаш кесу және (немесе) орман билетін мемлекеттік көрсетілетін қызметтің нәтижесін беру үшін кеңсесіне жібереді – 1 сағат;</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берушінің кеңсесі тұтынушыға дайын мемлекеттік көрсетілетін қызметтің нәтижесін береді – 15 минут.</w:t>
      </w:r>
      <w:r>
        <w:br/>
      </w:r>
      <w:r>
        <w:rPr>
          <w:rFonts w:ascii="Times New Roman"/>
          <w:b w:val="false"/>
          <w:i w:val="false"/>
          <w:color w:val="000000"/>
          <w:sz w:val="28"/>
        </w:rPr>
        <w:t>
      8. 
</w:t>
      </w:r>
      <w:r>
        <w:rPr>
          <w:rFonts w:ascii="Times New Roman"/>
          <w:b w:val="false"/>
          <w:i w:val="false"/>
          <w:color w:val="000000"/>
          <w:sz w:val="28"/>
        </w:rPr>
        <w:t>
Рәсімдер (іс-қимылдар)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блок-схемасымен сүйемелденеді.</w:t>
      </w:r>
      <w:r>
        <w:br/>
      </w:r>
      <w:r>
        <w:rPr>
          <w:rFonts w:ascii="Times New Roman"/>
          <w:b w:val="false"/>
          <w:i w:val="false"/>
          <w:color w:val="000000"/>
          <w:sz w:val="28"/>
        </w:rPr>
        <w:t>
      9. 
</w:t>
      </w:r>
      <w:r>
        <w:rPr>
          <w:rFonts w:ascii="Times New Roman"/>
          <w:b w:val="false"/>
          <w:i w:val="false"/>
          <w:color w:val="000000"/>
          <w:sz w:val="28"/>
        </w:rPr>
        <w:t>
Мемлекеттік қызмет көрсету процесінде рәсімдер (іс-қимылдар) ретінің, көрсетілетін қызметті берушінің құрылымдық бөлімшелері (қызметкерлері)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0" w:id="34"/>
          <w:p>
            <w:pPr>
              <w:spacing w:after="20"/>
              <w:ind w:left="20"/>
              <w:jc w:val="both"/>
            </w:pPr>
            <w:r>
              <w:rPr>
                <w:rFonts w:ascii="Times New Roman"/>
                <w:b w:val="false"/>
                <w:i w:val="false"/>
                <w:color w:val="000000"/>
                <w:sz w:val="20"/>
              </w:rPr>
              <w:t>
«Ағаш кесу және орман билетін</w:t>
            </w:r>
            <w:r>
              <w:br/>
            </w:r>
            <w:r>
              <w:rPr>
                <w:rFonts w:ascii="Times New Roman"/>
                <w:b w:val="false"/>
                <w:i w:val="false"/>
                <w:color w:val="000000"/>
                <w:sz w:val="20"/>
              </w:rPr>
              <w:t>
беру»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1-қосымша</w:t>
            </w:r>
          </w:p>
          <w:bookmarkEnd w:id="34"/>
        </w:tc>
      </w:tr>
    </w:tbl>
    <w:bookmarkStart w:name="z181" w:id="35"/>
    <w:p>
      <w:pPr>
        <w:spacing w:after="0"/>
        <w:ind w:left="0"/>
        <w:jc w:val="left"/>
      </w:pPr>
      <w:r>
        <w:rPr>
          <w:rFonts w:ascii="Times New Roman"/>
          <w:b/>
          <w:i w:val="false"/>
          <w:color w:val="000000"/>
        </w:rPr>
        <w:t xml:space="preserve"> 
Рәсімдер (іс-қимылдар) кезенділігін сипаттау блок-сызбасы</w:t>
      </w:r>
    </w:p>
    <w:bookmarkEnd w:id="35"/>
    <w:p>
      <w:pPr>
        <w:spacing w:after="0"/>
        <w:ind w:left="0"/>
        <w:jc w:val="both"/>
      </w:pPr>
      <w:r>
        <w:drawing>
          <wp:inline distT="0" distB="0" distL="0" distR="0">
            <wp:extent cx="7810500" cy="891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915400"/>
                    </a:xfrm>
                    <a:prstGeom prst="rect">
                      <a:avLst/>
                    </a:prstGeom>
                  </pic:spPr>
                </pic:pic>
              </a:graphicData>
            </a:graphic>
          </wp:inline>
        </w:drawing>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2" w:id="36"/>
          <w:p>
            <w:pPr>
              <w:spacing w:after="20"/>
              <w:ind w:left="20"/>
              <w:jc w:val="both"/>
            </w:pPr>
            <w:r>
              <w:rPr>
                <w:rFonts w:ascii="Times New Roman"/>
                <w:b w:val="false"/>
                <w:i w:val="false"/>
                <w:color w:val="000000"/>
                <w:sz w:val="20"/>
              </w:rPr>
              <w:t>
«Ағаш кесу және орман билетін</w:t>
            </w:r>
            <w:r>
              <w:br/>
            </w:r>
            <w:r>
              <w:rPr>
                <w:rFonts w:ascii="Times New Roman"/>
                <w:b w:val="false"/>
                <w:i w:val="false"/>
                <w:color w:val="000000"/>
                <w:sz w:val="20"/>
              </w:rPr>
              <w:t>
беру»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2-қосымша</w:t>
            </w:r>
          </w:p>
          <w:bookmarkEnd w:id="36"/>
        </w:tc>
      </w:tr>
    </w:tbl>
    <w:bookmarkStart w:name="z183" w:id="37"/>
    <w:p>
      <w:pPr>
        <w:spacing w:after="0"/>
        <w:ind w:left="0"/>
        <w:jc w:val="left"/>
      </w:pPr>
      <w:r>
        <w:rPr>
          <w:rFonts w:ascii="Times New Roman"/>
          <w:b/>
          <w:i w:val="false"/>
          <w:color w:val="000000"/>
        </w:rPr>
        <w:t xml:space="preserve"> 
«Ағаш кесу және орман билетін беру» мемлекеттік қызмет көрсетудің бизнес-процестерінің анықтамалығы</w:t>
      </w:r>
    </w:p>
    <w:bookmarkEnd w:id="37"/>
    <w:p>
      <w:pPr>
        <w:spacing w:after="0"/>
        <w:ind w:left="0"/>
        <w:jc w:val="both"/>
      </w:pPr>
      <w:r>
        <w:drawing>
          <wp:inline distT="0" distB="0" distL="0" distR="0">
            <wp:extent cx="7810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293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