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b54f" w14:textId="a1ab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наурыздағы № А-3/99 қаулысы. Ақмола облысының Әділет департаментінде 2014 жылғы 28 сәуірде № 4137 болып тіркелді. Күші жойылды - Ақмола облысы әкімдігінің 2015 жылғы 23 қазандағы № А-11/494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23.10.2015 </w:t>
      </w:r>
      <w:r>
        <w:rPr>
          <w:rFonts w:ascii="Times New Roman"/>
          <w:b w:val="false"/>
          <w:i w:val="false"/>
          <w:color w:val="ff0000"/>
          <w:sz w:val="28"/>
        </w:rPr>
        <w:t>№ А-11/494</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қызметке лицензия беру, қайта ресімдеу, лицензияның телнұсқасын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«Медициналық қызмет саласындағы мемлекеттік көрсетілетін қызмет стандарттарын бекіту туралы» Қазақстан Республикасы Үкіметінің 2014 жылғы 24 ақпандағы № 141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А-3/99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(бұдан әрі – мемлекеттік көрсетілетін қызмет) мемлекеттік көрсетілетін қызмет жергілікті атқару органдарымен (бұдан әрі – көрсетілетін қызмет беруші) немесе халыққа қызмет көрсету орталығы (бұдан әрі - Орталық), сондай-ақ «электрондық үкімет» веб-порталы www.e.gov.kz және (немесе) www.elicense.kz мекенжайы бойынша «Е-лицензиялау»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мемлекеттік қызметті көрсетуден бас тарту туралы уәжделген жауап.</w:t>
      </w:r>
    </w:p>
    <w:bookmarkEnd w:id="4"/>
    <w:bookmarkStart w:name="z11"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 сипаттау</w:t>
      </w:r>
    </w:p>
    <w:bookmarkEnd w:id="5"/>
    <w:bookmarkStart w:name="z12" w:id="6"/>
    <w:p>
      <w:pPr>
        <w:spacing w:after="0"/>
        <w:ind w:left="0"/>
        <w:jc w:val="both"/>
      </w:pPr>
      <w:r>
        <w:rPr>
          <w:rFonts w:ascii="Times New Roman"/>
          <w:b w:val="false"/>
          <w:i w:val="false"/>
          <w:color w:val="000000"/>
          <w:sz w:val="28"/>
        </w:rPr>
        <w:t>
      4. Көрсетілетін қызметті алу үшін қызмет алушы Қазақстан Республикасы Үкіметінің 2014 жылғы 24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ұсынады (бұдан әрі – Стандарт).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 көрсету процесінің құрамына кіретін, әр рәсімнің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 кіріс хат-хабарларды тіркеу журналына тіркейді - 15 минут. Нәтижесі – талон беру, онда құжатты қабылдаған қызмет беруші қызметкерінің аты және тегі мен уақыты көрсетілген мерзімі;</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белгілеп, бұрыштама қояды – 15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телнұсқаларын беру). Нәтижесі – лицензияның және (немесе) лицензияға қосымшаның телнұсқасын дайындау немесе осы мемлекеттік көрсетілетін қызмет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лицензияға қол қояды немесе мемлекеттік қызметті көрсетуден бас тарту туралы уәжделген жауап – 15 минут. Нәтижесі – лицензияға қол қою немесе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 алушыға қолма-қол лицензия немесе мемлекеттік қызметті көрсетуден бас тарту туралы уәжделген жауап береді – 15 минут.</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 қызметкерлерінің өзара әрекет ету тәртібін сипаттау</w:t>
      </w:r>
    </w:p>
    <w:bookmarkEnd w:id="7"/>
    <w:bookmarkStart w:name="z20" w:id="8"/>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процесіне қатысатын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қызметшілердің арасындағы рәсімдер (әрекетін)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оларды кіріс хат-хабарларды журналына тіркеуді іске асырады, бұрыштама қою үшін құжаттарды басшылыққа жолдайды – 15 минут;</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белгілеп, бұрыштама қояды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телнұсқаларын беру). Нәтижесі – лицензияның және (немесе) лицензияға қосымшаның телнұсқасын дайындау немесе осы мемлекеттік көрсетілетін қызмет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лицензияға қол қояды немесе мемлекеттік қызметті көрсетуден бас тарту туралы уәжделген жауап – 15 минут.</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басшысы лицензияға қол қояды немесе мемлекеттік қызметті көрсетуден бас тарту туралы уәжделген жауап – 15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p>
    <w:bookmarkEnd w:id="8"/>
    <w:bookmarkStart w:name="z31" w:id="9"/>
    <w:p>
      <w:pPr>
        <w:spacing w:after="0"/>
        <w:ind w:left="0"/>
        <w:jc w:val="left"/>
      </w:pPr>
      <w:r>
        <w:rPr>
          <w:rFonts w:ascii="Times New Roman"/>
          <w:b/>
          <w:i w:val="false"/>
          <w:color w:val="000000"/>
        </w:rPr>
        <w:t xml:space="preserve"> 
4. «Электронды үкімет» www.e.gov.kz веб-порталы немесе «Е-лицензиялау» www.elicense.kz веб-порталы арқылы халыққа қызмет көрсету орталығымен өзара әрекет ету тәртібін сипаттау, сондай-ақ көрсетілетін қызметті көрсету процесінде ақпараттық жүйелерді пайдалану тәртібі</w:t>
      </w:r>
    </w:p>
    <w:bookmarkEnd w:id="9"/>
    <w:bookmarkStart w:name="z32" w:id="10"/>
    <w:p>
      <w:pPr>
        <w:spacing w:after="0"/>
        <w:ind w:left="0"/>
        <w:jc w:val="both"/>
      </w:pPr>
      <w:r>
        <w:rPr>
          <w:rFonts w:ascii="Times New Roman"/>
          <w:b w:val="false"/>
          <w:i w:val="false"/>
          <w:color w:val="000000"/>
          <w:sz w:val="28"/>
        </w:rPr>
        <w:t>
      9. Көрсетілетін қызмет алушы қызметті алу үшін Халыққа қызмет көрсету орталығына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Мемлекеттік электронды ақпараттық ресурстар болып табылатын, көрсетілетін қызмет алушының жеке басын куәландыратын құжаттардың мәліметі, Орталық қызметкері электронды-сандық қол қойылған, электронды деректер нысанында тиісті мемлекеттік ақпараттық жүйелерден мемлекеттік қызметтерді көрсету мониторингін тікелей ақпараттық жүйемен алады.</w:t>
      </w:r>
      <w:r>
        <w:br/>
      </w:r>
      <w:r>
        <w:rPr>
          <w:rFonts w:ascii="Times New Roman"/>
          <w:b w:val="false"/>
          <w:i w:val="false"/>
          <w:color w:val="000000"/>
          <w:sz w:val="28"/>
        </w:rPr>
        <w:t>
</w:t>
      </w:r>
      <w:r>
        <w:rPr>
          <w:rFonts w:ascii="Times New Roman"/>
          <w:b w:val="false"/>
          <w:i w:val="false"/>
          <w:color w:val="000000"/>
          <w:sz w:val="28"/>
        </w:rPr>
        <w:t>
      Орталық қызметкері мемлекеттік органдардың мемлекеттік ақпараттық жүйелерінен ұсынылған мәліметтерді құжаттардың түпнұсқасымен салыстырады, одан кейін түпнұсқасын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көрсетілетін қызмет алушыға беріледі:</w:t>
      </w:r>
      <w:r>
        <w:br/>
      </w:r>
      <w:r>
        <w:rPr>
          <w:rFonts w:ascii="Times New Roman"/>
          <w:b w:val="false"/>
          <w:i w:val="false"/>
          <w:color w:val="000000"/>
          <w:sz w:val="28"/>
        </w:rPr>
        <w:t>
</w:t>
      </w:r>
      <w:r>
        <w:rPr>
          <w:rFonts w:ascii="Times New Roman"/>
          <w:b w:val="false"/>
          <w:i w:val="false"/>
          <w:color w:val="000000"/>
          <w:sz w:val="28"/>
        </w:rPr>
        <w:t>
      тиісті құжаттардың қабылданғаны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қабылдау күні мен уақыты;</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берілген құжаттардың атауы мен саны; күні (уақыты) және құжаттың берілген орны; құжаттарды рәсімдеуге өтініш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 алушының тегі, аты, әкесінің аты, көрсетілетін қызмет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осы мемлекеттік көрсетілетін қызмет және негіздемелер бойынша мемлекеттік қызметті көрсетуден бас тарту туралы уәжделген жауап «терезе» арқылы Орталыққа жеке өтінгенде іске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 алушы көрсетілген мерзімде қызметтің нәтижесіне өтініш білдірілмеген жағдайларда, Орталық оны бір айдың ішінде сақтауды қамтамасыз етеді, одан кейін Орталықтың мұрағатына тапсырады.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ХҚКО қызметкері өтінішті қабылдаудан бас тартады және осы мемлекеттік көрсетілетін қызмет регламентіне сәйкес нысан бойынша қолхат береді. Көрсетілетін қызмет беруші Орталықтан түскен, құжаттарды рәсімдегенде қателерді анықтаған жағдайда,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тапсырған күннен бастап екі жұмыс күні ішінде оларды жазбаша негіздемелермен қоса Орталыққа қайтарады.</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 қызметкері көрсетілетін қызмет алушыны 1 күннің ішінде хабардар етіп және қайтарудың себебі туралы көрсетілетін қызмет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көрсетілетін қызмет алушы, құжаттарының мәліметі көрсетілетін қызмет алушы электронды-сандық қол қойылған, электронды құжаттар нысанында тиісті мемлекеттік ақпараттық жүйенің орталықтары арқылы тиісті мемлекеттік ақпараттық жүйеден алады.</w:t>
      </w:r>
      <w:r>
        <w:br/>
      </w:r>
      <w:r>
        <w:rPr>
          <w:rFonts w:ascii="Times New Roman"/>
          <w:b w:val="false"/>
          <w:i w:val="false"/>
          <w:color w:val="000000"/>
          <w:sz w:val="28"/>
        </w:rPr>
        <w:t>
</w:t>
      </w:r>
      <w:r>
        <w:rPr>
          <w:rFonts w:ascii="Times New Roman"/>
          <w:b w:val="false"/>
          <w:i w:val="false"/>
          <w:color w:val="000000"/>
          <w:sz w:val="28"/>
        </w:rPr>
        <w:t>
      14. Орталық қызметкері мемлекеттік органдардың мемлекеттік ақпараттық жүйелерінен ұсынылған мәліметтерді құжаттардың түпнұсқасымен салыстырады, одан кейін түпнұсқаларын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15. Процедураның жүйелілігін (әрекетін)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сай тікелей Орталықтың блок-сызбасымен сүймелденеді.</w:t>
      </w:r>
      <w:r>
        <w:br/>
      </w:r>
      <w:r>
        <w:rPr>
          <w:rFonts w:ascii="Times New Roman"/>
          <w:b w:val="false"/>
          <w:i w:val="false"/>
          <w:color w:val="000000"/>
          <w:sz w:val="28"/>
        </w:rPr>
        <w:t>
</w:t>
      </w:r>
      <w:r>
        <w:rPr>
          <w:rFonts w:ascii="Times New Roman"/>
          <w:b w:val="false"/>
          <w:i w:val="false"/>
          <w:color w:val="000000"/>
          <w:sz w:val="28"/>
        </w:rPr>
        <w:t>
      16. Қызмет берушінің Портал арқылы әрбір қадамның әрекеті мен шешімі:</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(одан әрі - ЖКН) және бизнес-сәйкестендіру нөмірі (одан әрі - БСН), сондай-ақ парольдің (Порталда тіркелмеген көрсетілетін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 алушы қызметті алу үшін Порталда ЖСН/БСН мен пароль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авторлаудан бас тарту туралы хабарламаны Порталмен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қызметті таңдауы, көрсетілетін қызмет алушының нысанын оның құрылымы мен форматты талаптарының есебімен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4-үдеріс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өңдеу үшін «электронды үкімет» өңірлік шлюзінің автоматтандырылған жұмыс орнына «электрондық үкіметтің» төлем шлюзі (одан әрі - ЭҮТШ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Стандартта көзделген және қызметтерді көрсету үшін негізделіп қоса берілген құжаттарын көрсетілетін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6-үдеріс - көрсетілетін қызмет алушы Порталмен қалыптастырылған (электронды құжат түрінде хабарлама) қызметтің нәтижесін алу. Электронды құжат көрсетілетін қызмет берушінің өкілетті тұғасының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17. Портал арқылы мемлекеттік көрсетілетін қызметтерді көрсетуге тартылған, ақпараттық жүйелердің функционалдық өзара әрекеті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қосымшаға</w:t>
      </w:r>
      <w:r>
        <w:rPr>
          <w:rFonts w:ascii="Times New Roman"/>
          <w:b w:val="false"/>
          <w:i w:val="false"/>
          <w:color w:val="000000"/>
          <w:sz w:val="28"/>
        </w:rPr>
        <w:t xml:space="preserve"> сай диаграммаларда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халыққа қызмет көрсету орталығымен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5-ші</w:t>
      </w:r>
      <w:r>
        <w:rPr>
          <w:rFonts w:ascii="Times New Roman"/>
          <w:b w:val="false"/>
          <w:i w:val="false"/>
          <w:color w:val="000000"/>
          <w:sz w:val="28"/>
        </w:rPr>
        <w:t>, </w:t>
      </w:r>
      <w:r>
        <w:rPr>
          <w:rFonts w:ascii="Times New Roman"/>
          <w:b w:val="false"/>
          <w:i w:val="false"/>
          <w:color w:val="000000"/>
          <w:sz w:val="28"/>
        </w:rPr>
        <w:t>6-ші</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мемлекеттік қызмет көрсетудің бизнес-процестердің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18-тармақпен толықтырылды – Ақмола облысы әкімдігінің 16.10.2014 </w:t>
      </w:r>
      <w:r>
        <w:rPr>
          <w:rFonts w:ascii="Times New Roman"/>
          <w:b w:val="false"/>
          <w:i w:val="false"/>
          <w:color w:val="000000"/>
          <w:sz w:val="28"/>
        </w:rPr>
        <w:t>№ А-9/497</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8" w:id="11"/>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11"/>
    <w:bookmarkStart w:name="z59" w:id="12"/>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сипаттамасы</w:t>
      </w:r>
    </w:p>
    <w:bookmarkEnd w:id="12"/>
    <w:p>
      <w:pPr>
        <w:spacing w:after="0"/>
        <w:ind w:left="0"/>
        <w:jc w:val="both"/>
      </w:pPr>
      <w:r>
        <w:drawing>
          <wp:inline distT="0" distB="0" distL="0" distR="0">
            <wp:extent cx="8153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5727700"/>
                    </a:xfrm>
                    <a:prstGeom prst="rect">
                      <a:avLst/>
                    </a:prstGeom>
                  </pic:spPr>
                </pic:pic>
              </a:graphicData>
            </a:graphic>
          </wp:inline>
        </w:drawing>
      </w:r>
    </w:p>
    <w:p>
      <w:pPr>
        <w:spacing w:after="0"/>
        <w:ind w:left="0"/>
        <w:jc w:val="both"/>
      </w:pPr>
      <w:r>
        <w:rPr>
          <w:rFonts w:ascii="Times New Roman"/>
          <w:b w:val="false"/>
          <w:i w:val="false"/>
          <w:color w:val="000000"/>
          <w:sz w:val="28"/>
        </w:rPr>
        <w:t>ҚФТ мағынасының ашылуы – құрылымдық-функционалды топ</w:t>
      </w:r>
    </w:p>
    <w:bookmarkStart w:name="z60" w:id="13"/>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2-қосымша           </w:t>
      </w:r>
    </w:p>
    <w:bookmarkEnd w:id="13"/>
    <w:bookmarkStart w:name="z61" w:id="14"/>
    <w:p>
      <w:pPr>
        <w:spacing w:after="0"/>
        <w:ind w:left="0"/>
        <w:jc w:val="left"/>
      </w:pPr>
      <w:r>
        <w:rPr>
          <w:rFonts w:ascii="Times New Roman"/>
          <w:b/>
          <w:i w:val="false"/>
          <w:color w:val="000000"/>
        </w:rPr>
        <w:t xml:space="preserve"> 
Мемлекеттік қызмет көрсету үдерісі (барысы, жұмыс ағыны)</w:t>
      </w:r>
    </w:p>
    <w:bookmarkEnd w:id="14"/>
    <w:p>
      <w:pPr>
        <w:spacing w:after="0"/>
        <w:ind w:left="0"/>
        <w:jc w:val="both"/>
      </w:pPr>
      <w:r>
        <w:drawing>
          <wp:inline distT="0" distB="0" distL="0" distR="0">
            <wp:extent cx="7073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8280400"/>
                    </a:xfrm>
                    <a:prstGeom prst="rect">
                      <a:avLst/>
                    </a:prstGeom>
                  </pic:spPr>
                </pic:pic>
              </a:graphicData>
            </a:graphic>
          </wp:inline>
        </w:drawing>
      </w:r>
    </w:p>
    <w:bookmarkStart w:name="z62" w:id="15"/>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3-қосымша          </w:t>
      </w:r>
    </w:p>
    <w:bookmarkEnd w:id="15"/>
    <w:bookmarkStart w:name="z63" w:id="16"/>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 етудің № 1 диаграммасы</w:t>
      </w:r>
    </w:p>
    <w:bookmarkEnd w:id="16"/>
    <w:p>
      <w:pPr>
        <w:spacing w:after="0"/>
        <w:ind w:left="0"/>
        <w:jc w:val="both"/>
      </w:pPr>
      <w:r>
        <w:drawing>
          <wp:inline distT="0" distB="0" distL="0" distR="0">
            <wp:extent cx="107569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56900" cy="5003800"/>
                    </a:xfrm>
                    <a:prstGeom prst="rect">
                      <a:avLst/>
                    </a:prstGeom>
                  </pic:spPr>
                </pic:pic>
              </a:graphicData>
            </a:graphic>
          </wp:inline>
        </w:drawing>
      </w:r>
    </w:p>
    <w:bookmarkStart w:name="z64" w:id="17"/>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4-қосымша          </w:t>
      </w:r>
    </w:p>
    <w:bookmarkEnd w:id="17"/>
    <w:bookmarkStart w:name="z65" w:id="18"/>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 етудің № 2 диаграммасы</w:t>
      </w:r>
    </w:p>
    <w:bookmarkEnd w:id="18"/>
    <w:p>
      <w:pPr>
        <w:spacing w:after="0"/>
        <w:ind w:left="0"/>
        <w:jc w:val="both"/>
      </w:pPr>
      <w:r>
        <w:drawing>
          <wp:inline distT="0" distB="0" distL="0" distR="0">
            <wp:extent cx="102743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74300" cy="4889500"/>
                    </a:xfrm>
                    <a:prstGeom prst="rect">
                      <a:avLst/>
                    </a:prstGeom>
                  </pic:spPr>
                </pic:pic>
              </a:graphicData>
            </a:graphic>
          </wp:inline>
        </w:drawing>
      </w:r>
    </w:p>
    <w:bookmarkStart w:name="z67" w:id="19"/>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5-қосымша        </w:t>
      </w:r>
    </w:p>
    <w:bookmarkEnd w:id="19"/>
    <w:bookmarkStart w:name="z68" w:id="2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 бизнес-үрдісінің анықтамалығы</w:t>
      </w:r>
    </w:p>
    <w:bookmarkEnd w:id="20"/>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16.10.2014 </w:t>
      </w:r>
      <w:r>
        <w:rPr>
          <w:rFonts w:ascii="Times New Roman"/>
          <w:b w:val="false"/>
          <w:i w:val="false"/>
          <w:color w:val="ff0000"/>
          <w:sz w:val="28"/>
        </w:rPr>
        <w:t>№ А-9/497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11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15300" cy="7835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645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2552700"/>
                    </a:xfrm>
                    <a:prstGeom prst="rect">
                      <a:avLst/>
                    </a:prstGeom>
                  </pic:spPr>
                </pic:pic>
              </a:graphicData>
            </a:graphic>
          </wp:inline>
        </w:drawing>
      </w:r>
    </w:p>
    <w:bookmarkStart w:name="z69" w:id="21"/>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6-қосымша       </w:t>
      </w:r>
    </w:p>
    <w:bookmarkEnd w:id="21"/>
    <w:bookmarkStart w:name="z70" w:id="2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 бизнес-үрдісінің анықтамалығы</w:t>
      </w:r>
    </w:p>
    <w:bookmarkEnd w:id="22"/>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16.10.2014 </w:t>
      </w:r>
      <w:r>
        <w:rPr>
          <w:rFonts w:ascii="Times New Roman"/>
          <w:b w:val="false"/>
          <w:i w:val="false"/>
          <w:color w:val="ff0000"/>
          <w:sz w:val="28"/>
        </w:rPr>
        <w:t>№ А-9/497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1694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69400" cy="7912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239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1981200"/>
                    </a:xfrm>
                    <a:prstGeom prst="rect">
                      <a:avLst/>
                    </a:prstGeom>
                  </pic:spPr>
                </pic:pic>
              </a:graphicData>
            </a:graphic>
          </wp:inline>
        </w:drawing>
      </w:r>
    </w:p>
    <w:bookmarkStart w:name="z71" w:id="23"/>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7-қосымша        </w:t>
      </w:r>
    </w:p>
    <w:bookmarkEnd w:id="23"/>
    <w:bookmarkStart w:name="z72" w:id="24"/>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 бизнес-процесінің анықтамалығы</w:t>
      </w:r>
    </w:p>
    <w:bookmarkEnd w:id="24"/>
    <w:p>
      <w:pPr>
        <w:spacing w:after="0"/>
        <w:ind w:left="0"/>
        <w:jc w:val="both"/>
      </w:pPr>
      <w:r>
        <w:rPr>
          <w:rFonts w:ascii="Times New Roman"/>
          <w:b w:val="false"/>
          <w:i w:val="false"/>
          <w:color w:val="ff0000"/>
          <w:sz w:val="28"/>
        </w:rPr>
        <w:t xml:space="preserve">      Ескерту. Регламент 7-қосымшамен толықтырылды – Ақмола облысы әкімдігінің 16.10.2014 </w:t>
      </w:r>
      <w:r>
        <w:rPr>
          <w:rFonts w:ascii="Times New Roman"/>
          <w:b w:val="false"/>
          <w:i w:val="false"/>
          <w:color w:val="ff0000"/>
          <w:sz w:val="28"/>
        </w:rPr>
        <w:t>№ А-9/497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750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50300" cy="7835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353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53300" cy="260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