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5ccb" w14:textId="0815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әкімшілігінің 2014 жылғы 5 тамыздағы № 102-1252 қаулысы. Астана қаласының Әділет департаментінде 2014 жылғы 5 қыркүйекте № 839 болып тіркелді. Күші жойылды - Астана қаласы әкімдігінің 2016 жылғы 16 наурыздағы № 102-528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16.03.2016 </w:t>
      </w:r>
      <w:r>
        <w:rPr>
          <w:rFonts w:ascii="Times New Roman"/>
          <w:b w:val="false"/>
          <w:i w:val="false"/>
          <w:color w:val="ff0000"/>
          <w:sz w:val="28"/>
        </w:rPr>
        <w:t>№ 102-528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16-бабына «Мал шаруашылығы саласындағы мемлекеттік көрсетілетін қызметтер стандарттарын бекіту туралы» Қазақстан Республикасы Үкіметінің 2013 жылғы 31 желтоқсандағы № 1542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«Жеке қосалқы шаруашылықтың болуы туралы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«Мал шаруашылығы өнімдерінің өнімділігі мен сапасын арттыруды субсидиялау»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«Асыл тұқымды мал шаруашылығын дамытуды субсидиялау»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Ауыл шаруашылығы басқармасы» мемлекеттік мекемесі осы қаулыны баспа басылымдарында, сондай-ақ Қазақстан Республикасының Үкіметі айқындайтын интернет-ресурста және Астана қаласы әкімдігінің интернет-сайтында жариялаумен,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күшіне енгізіледі.</w:t>
      </w:r>
    </w:p>
    <w:bookmarkEnd w:id="0"/>
    <w:p>
      <w:pPr>
        <w:spacing w:after="0"/>
        <w:ind w:left="0"/>
        <w:jc w:val="both"/>
      </w:pPr>
      <w:r>
        <w:rPr>
          <w:rFonts w:ascii="Times New Roman"/>
          <w:b w:val="false"/>
          <w:i/>
          <w:color w:val="000000"/>
          <w:sz w:val="28"/>
        </w:rPr>
        <w:t>      Әкімнің міндетін атқарушы                         С.Хорошун</w:t>
      </w:r>
    </w:p>
    <w:bookmarkStart w:name="z9"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102-1252 қаулысына  </w:t>
      </w:r>
      <w:r>
        <w:br/>
      </w:r>
      <w:r>
        <w:rPr>
          <w:rFonts w:ascii="Times New Roman"/>
          <w:b w:val="false"/>
          <w:i w:val="false"/>
          <w:color w:val="000000"/>
          <w:sz w:val="28"/>
        </w:rPr>
        <w:t xml:space="preserve">
1-қосымша        </w:t>
      </w:r>
    </w:p>
    <w:bookmarkEnd w:id="1"/>
    <w:bookmarkStart w:name="z10" w:id="2"/>
    <w:p>
      <w:pPr>
        <w:spacing w:after="0"/>
        <w:ind w:left="0"/>
        <w:jc w:val="left"/>
      </w:pPr>
      <w:r>
        <w:rPr>
          <w:rFonts w:ascii="Times New Roman"/>
          <w:b/>
          <w:i w:val="false"/>
          <w:color w:val="000000"/>
        </w:rPr>
        <w:t xml:space="preserve"> 
«Жеке қосалқы шаруашылықтың болуы туралы анықтама беру» мемлекеттік көрсетілетін қызметінің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көрсетілетін қызмет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 (бұдан әрі - көрсетілетін қызметті беруші) Қазақстан Республикасы Үкіметінің 2013 жылғы 31 желтоқсандағы № 1542 қаулысымен «Жеке қосалқы шаруашылықтың болуы туралы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және (немесе) «электрондық үкіметтің» www.egov.kz веб - порталы арқылы (бұдан әрі - портал), сондай - ақ халыққа қызмет көрсету орталықтары арқылы (бұдан әрі - Орталық)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Жеке қосалқы шаруашылықтың болуы туралы анықтама мемлекеттік қызметті көрсетудің нәтижесі электрондық және (немесе) қағаз түрінде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іс-қимыл тәртібін сипаттау</w:t>
      </w:r>
    </w:p>
    <w:bookmarkEnd w:id="5"/>
    <w:bookmarkStart w:name="z16" w:id="6"/>
    <w:p>
      <w:pPr>
        <w:spacing w:after="0"/>
        <w:ind w:left="0"/>
        <w:jc w:val="both"/>
      </w:pPr>
      <w:r>
        <w:rPr>
          <w:rFonts w:ascii="Times New Roman"/>
          <w:b w:val="false"/>
          <w:i w:val="false"/>
          <w:color w:val="000000"/>
          <w:sz w:val="28"/>
        </w:rPr>
        <w:t>
      4. Мемлекеттік қызметті алу үшін көрсетілетін қызметті алушы немесе оның өкілі (нотариалды куәландырылған сенімхат бойынша) мемлекеттік көрсетілетін қызмет стандартының (бұдан әрі – Стандарт)</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жауапты орындаушысы құжаттарды қабылдайды, тіркейді – 5 (бес) минут. Нәтижесі – басшылыққа қол қою үшін жолдау;</w:t>
      </w:r>
      <w:r>
        <w:br/>
      </w:r>
      <w:r>
        <w:rPr>
          <w:rFonts w:ascii="Times New Roman"/>
          <w:b w:val="false"/>
          <w:i w:val="false"/>
          <w:color w:val="000000"/>
          <w:sz w:val="28"/>
        </w:rPr>
        <w:t>
      2) көрсетілетін қызметті берушінің басшылығы хат-хабармен танысады – 15 (он бес) минут. Нәтижесі – жеке қосалқы шаруашылықтың болуы туралы анықтамаға қол қою;</w:t>
      </w:r>
      <w:r>
        <w:br/>
      </w:r>
      <w:r>
        <w:rPr>
          <w:rFonts w:ascii="Times New Roman"/>
          <w:b w:val="false"/>
          <w:i w:val="false"/>
          <w:color w:val="000000"/>
          <w:sz w:val="28"/>
        </w:rPr>
        <w:t>
      3) көрсетілетін қызметті берушінің жауапты орындаушысы көрсетілетін қызметті алушыға жеке қосалқы шаруашылықтың болуы туралы қол қойылған анықтама береді – 10 (он) минут. Нәтижесі – көрсетілетін қызметті алушының мемлекеттік қызмет көрсету жөніндегі журналға қол қою.</w:t>
      </w:r>
    </w:p>
    <w:bookmarkEnd w:id="6"/>
    <w:bookmarkStart w:name="z21" w:id="7"/>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(қызметкерлерінің) өзара іс-қимыл тәртібін сипаттау</w:t>
      </w:r>
    </w:p>
    <w:bookmarkEnd w:id="7"/>
    <w:bookmarkStart w:name="z22" w:id="8"/>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жауапты орындаушысы;</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көрсетілетін қызметті берушінің жауапты орындаушысы танысу және қол қою үшін құжаттарды басшылыққа жолдайды – 5 (бес) минут;</w:t>
      </w:r>
      <w:r>
        <w:br/>
      </w:r>
      <w:r>
        <w:rPr>
          <w:rFonts w:ascii="Times New Roman"/>
          <w:b w:val="false"/>
          <w:i w:val="false"/>
          <w:color w:val="000000"/>
          <w:sz w:val="28"/>
        </w:rPr>
        <w:t>
      2) көрсетілетін қызметті берушінің басшылығы танысады және қол қояды, құжаттарды жауапты орындаушыға жібереді – 15 (он бес) минут;</w:t>
      </w:r>
      <w:r>
        <w:br/>
      </w:r>
      <w:r>
        <w:rPr>
          <w:rFonts w:ascii="Times New Roman"/>
          <w:b w:val="false"/>
          <w:i w:val="false"/>
          <w:color w:val="000000"/>
          <w:sz w:val="28"/>
        </w:rPr>
        <w:t>
      3) көрсетілетін қызметті берушінің жауапты орындаушысы көрсетілетін қызмет алушыға жеке қосалқы шаруашылықтың болуы туралы қол қойылған анықтаманы береді – 10 (он) минут.</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p>
    <w:bookmarkEnd w:id="8"/>
    <w:bookmarkStart w:name="z30"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үдерісіндегі ақпараттық жүйелерді пайдалану тәртібін сипаттау</w:t>
      </w:r>
    </w:p>
    <w:bookmarkEnd w:id="9"/>
    <w:bookmarkStart w:name="z31" w:id="10"/>
    <w:p>
      <w:pPr>
        <w:spacing w:after="0"/>
        <w:ind w:left="0"/>
        <w:jc w:val="both"/>
      </w:pPr>
      <w:r>
        <w:rPr>
          <w:rFonts w:ascii="Times New Roman"/>
          <w:b w:val="false"/>
          <w:i w:val="false"/>
          <w:color w:val="000000"/>
          <w:sz w:val="28"/>
        </w:rPr>
        <w:t>
      9. Мемлекеттік қызметті алу үшін көрсетілетін қызметті алушы немесе оның өкілі (нотариалды куәландырылған сенімхат бойынша)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Көрсетілетін қызметті алушының мемлекеттік электрондық ақпараттық ресурстары болып табылатын, жеке басын куәландыратын құжаттардың мәліметін Орталықтың қызметшісі тиісті мемлекеттік ақпараттық жүйелердің мемлекеттік қызметтер көрсету мониторингінің ақпараттық жүйесінің көмегімен электрондық-цифрлық қолтаңбамен (бұдан әрі – ЭЦҚ) қол қойылған электрондық деректер түрінде алады – 10 (он) минут.</w:t>
      </w:r>
      <w:r>
        <w:br/>
      </w:r>
      <w:r>
        <w:rPr>
          <w:rFonts w:ascii="Times New Roman"/>
          <w:b w:val="false"/>
          <w:i w:val="false"/>
          <w:color w:val="000000"/>
          <w:sz w:val="28"/>
        </w:rPr>
        <w:t>
      Орталықтың қызметшісі құжаттардың түп нұсқаларын мемлекеттік органдарының мемлекеттік ақпараттық жүйелерінен ұсынылған мәліметтерімен салыстырып тексереді, содан кейін түп нұсқаларды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көрсетілетін қызметті алушыға тиісті құжаттарды қабылдағандығы туралы қолхат беріледі – 5 (бес ) минут.</w:t>
      </w:r>
      <w:r>
        <w:br/>
      </w:r>
      <w:r>
        <w:rPr>
          <w:rFonts w:ascii="Times New Roman"/>
          <w:b w:val="false"/>
          <w:i w:val="false"/>
          <w:color w:val="000000"/>
          <w:sz w:val="28"/>
        </w:rPr>
        <w:t>
</w:t>
      </w:r>
      <w:r>
        <w:rPr>
          <w:rFonts w:ascii="Times New Roman"/>
          <w:b w:val="false"/>
          <w:i w:val="false"/>
          <w:color w:val="000000"/>
          <w:sz w:val="28"/>
        </w:rPr>
        <w:t>
      11. Мемлекеттік қызметтің нәтижесін беру Орталыққа жеке хабарласқан кезде немесе оның өкіліне (нотариалды куәландырылған сенімхат бойынша) «терезе» көмегімен іске асырылады.</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қызметтің нәтижесін алуға белгіленген мерзімде хабарласпаған жағдайда, Орталық оның бір ай ішінде сақталуын қамтамасыз етеді, содан кейін оны Орталықтың мұрағатына береді. Орталыққа хабарласу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сызба түрінде келтірілген.</w:t>
      </w:r>
      <w:r>
        <w:br/>
      </w:r>
      <w:r>
        <w:rPr>
          <w:rFonts w:ascii="Times New Roman"/>
          <w:b w:val="false"/>
          <w:i w:val="false"/>
          <w:color w:val="000000"/>
          <w:sz w:val="28"/>
        </w:rPr>
        <w:t>
</w:t>
      </w:r>
      <w:r>
        <w:rPr>
          <w:rFonts w:ascii="Times New Roman"/>
          <w:b w:val="false"/>
          <w:i w:val="false"/>
          <w:color w:val="000000"/>
          <w:sz w:val="28"/>
        </w:rPr>
        <w:t>
      13. Портал арқылы көрсетілетін қызмет берушінің қадамдық іс-әрекеттері және шешімдері:</w:t>
      </w:r>
      <w:r>
        <w:br/>
      </w:r>
      <w:r>
        <w:rPr>
          <w:rFonts w:ascii="Times New Roman"/>
          <w:b w:val="false"/>
          <w:i w:val="false"/>
          <w:color w:val="000000"/>
          <w:sz w:val="28"/>
        </w:rPr>
        <w:t>
      1) көрсетілетін қызметті алушы жеке сәйкестендіру нөмірінің (бұдан әрі – ЖСН) және бизнес - 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r>
        <w:br/>
      </w: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r>
        <w:br/>
      </w: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 нұсқалығын тексеру;</w:t>
      </w:r>
      <w:r>
        <w:br/>
      </w: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бекіту 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6) 2-шарт – порталда ЭЦҚ тіркеу куәлігінің қолданыс мерзімін және қайта алынған (күші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7) 4-үдеріс – көрсетілетін қызметті алушының ЭЦҚ түп нұсқалығы расталмағандығына байланысты сұратып отырған қызметтен бас тарту туралы хабарлама қалыптастыру;</w:t>
      </w:r>
      <w:r>
        <w:br/>
      </w: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автоматтандырылған жұмыс орнында «электрондық үкіметтің» шлюзі (бұдан әрі – ЭҮШ) арқылы жолдау;</w:t>
      </w:r>
      <w:r>
        <w:br/>
      </w:r>
      <w:r>
        <w:rPr>
          <w:rFonts w:ascii="Times New Roman"/>
          <w:b w:val="false"/>
          <w:i w:val="false"/>
          <w:color w:val="000000"/>
          <w:sz w:val="28"/>
        </w:rPr>
        <w:t>
      9) 3-шарт – көрсетілетін қызметті берушінің көрсетілетін қызметті алушы Стандарттың 9-тармағына сәйкес ұсынған құжаттарды және қызмет көрсету үшін негіздерді сәйкестікке тексеруі;</w:t>
      </w:r>
      <w:r>
        <w:br/>
      </w: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6. Портал арқылы мемлекеттік қызмет көрсету кезінде іске қосылған ақпараттық жүйелердің функционалдық өзара іс-қимыл етуі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End w:id="10"/>
    <w:bookmarkStart w:name="z46" w:id="11"/>
    <w:p>
      <w:pPr>
        <w:spacing w:after="0"/>
        <w:ind w:left="0"/>
        <w:jc w:val="both"/>
      </w:pPr>
      <w:r>
        <w:rPr>
          <w:rFonts w:ascii="Times New Roman"/>
          <w:b w:val="false"/>
          <w:i w:val="false"/>
          <w:color w:val="000000"/>
          <w:sz w:val="28"/>
        </w:rPr>
        <w:t xml:space="preserve">
Жеке қосалқы шаруашылықтың болу  </w:t>
      </w:r>
      <w:r>
        <w:br/>
      </w:r>
      <w:r>
        <w:rPr>
          <w:rFonts w:ascii="Times New Roman"/>
          <w:b w:val="false"/>
          <w:i w:val="false"/>
          <w:color w:val="000000"/>
          <w:sz w:val="28"/>
        </w:rPr>
        <w:t xml:space="preserve">
туралы анықтама беру мемлекеттік  </w:t>
      </w:r>
      <w:r>
        <w:br/>
      </w:r>
      <w:r>
        <w:rPr>
          <w:rFonts w:ascii="Times New Roman"/>
          <w:b w:val="false"/>
          <w:i w:val="false"/>
          <w:color w:val="000000"/>
          <w:sz w:val="28"/>
        </w:rPr>
        <w:t>
көрсетілетін қызметтің регламентіне</w:t>
      </w:r>
      <w:r>
        <w:br/>
      </w:r>
      <w:r>
        <w:rPr>
          <w:rFonts w:ascii="Times New Roman"/>
          <w:b w:val="false"/>
          <w:i w:val="false"/>
          <w:color w:val="000000"/>
          <w:sz w:val="28"/>
        </w:rPr>
        <w:t xml:space="preserve">
1-қосымша             </w:t>
      </w:r>
    </w:p>
    <w:bookmarkEnd w:id="11"/>
    <w:bookmarkStart w:name="z47" w:id="12"/>
    <w:p>
      <w:pPr>
        <w:spacing w:after="0"/>
        <w:ind w:left="0"/>
        <w:jc w:val="left"/>
      </w:pPr>
      <w:r>
        <w:rPr>
          <w:rFonts w:ascii="Times New Roman"/>
          <w:b/>
          <w:i w:val="false"/>
          <w:color w:val="000000"/>
        </w:rPr>
        <w:t xml:space="preserve"> 
Блок - схема: Рәсімдердің (іс-қимылдардың) реттілігінің сипаттамасы</w:t>
      </w:r>
    </w:p>
    <w:bookmarkEnd w:id="12"/>
    <w:p>
      <w:pPr>
        <w:spacing w:after="0"/>
        <w:ind w:left="0"/>
        <w:jc w:val="both"/>
      </w:pPr>
      <w:r>
        <w:drawing>
          <wp:inline distT="0" distB="0" distL="0" distR="0">
            <wp:extent cx="113157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15700" cy="5829300"/>
                    </a:xfrm>
                    <a:prstGeom prst="rect">
                      <a:avLst/>
                    </a:prstGeom>
                  </pic:spPr>
                </pic:pic>
              </a:graphicData>
            </a:graphic>
          </wp:inline>
        </w:drawing>
      </w:r>
    </w:p>
    <w:bookmarkStart w:name="z48"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2-қосымша            </w:t>
      </w:r>
    </w:p>
    <w:bookmarkEnd w:id="13"/>
    <w:bookmarkStart w:name="z49" w:id="14"/>
    <w:p>
      <w:pPr>
        <w:spacing w:after="0"/>
        <w:ind w:left="0"/>
        <w:jc w:val="left"/>
      </w:pPr>
      <w:r>
        <w:rPr>
          <w:rFonts w:ascii="Times New Roman"/>
          <w:b/>
          <w:i w:val="false"/>
          <w:color w:val="000000"/>
        </w:rPr>
        <w:t xml:space="preserve"> 
Халыққа қызмет көрсету орталығына хабарласу тәртібінің сипаттамасы</w:t>
      </w:r>
    </w:p>
    <w:bookmarkEnd w:id="14"/>
    <w:p>
      <w:pPr>
        <w:spacing w:after="0"/>
        <w:ind w:left="0"/>
        <w:jc w:val="both"/>
      </w:pPr>
      <w:r>
        <w:drawing>
          <wp:inline distT="0" distB="0" distL="0" distR="0">
            <wp:extent cx="71120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5080000"/>
                    </a:xfrm>
                    <a:prstGeom prst="rect">
                      <a:avLst/>
                    </a:prstGeom>
                  </pic:spPr>
                </pic:pic>
              </a:graphicData>
            </a:graphic>
          </wp:inline>
        </w:drawing>
      </w:r>
    </w:p>
    <w:bookmarkStart w:name="z50"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3-қосымша         </w:t>
      </w:r>
    </w:p>
    <w:bookmarkEnd w:id="15"/>
    <w:bookmarkStart w:name="z51" w:id="16"/>
    <w:p>
      <w:pPr>
        <w:spacing w:after="0"/>
        <w:ind w:left="0"/>
        <w:jc w:val="left"/>
      </w:pPr>
      <w:r>
        <w:rPr>
          <w:rFonts w:ascii="Times New Roman"/>
          <w:b/>
          <w:i w:val="false"/>
          <w:color w:val="000000"/>
        </w:rPr>
        <w:t xml:space="preserve"> 
Рәсімдердің (іс-қимылдардың) реттілігінің сипаттамасы</w:t>
      </w:r>
    </w:p>
    <w:bookmarkEnd w:id="16"/>
    <w:p>
      <w:pPr>
        <w:spacing w:after="0"/>
        <w:ind w:left="0"/>
        <w:jc w:val="both"/>
      </w:pPr>
      <w:r>
        <w:drawing>
          <wp:inline distT="0" distB="0" distL="0" distR="0">
            <wp:extent cx="9042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42400" cy="4521200"/>
                    </a:xfrm>
                    <a:prstGeom prst="rect">
                      <a:avLst/>
                    </a:prstGeom>
                  </pic:spPr>
                </pic:pic>
              </a:graphicData>
            </a:graphic>
          </wp:inline>
        </w:drawing>
      </w:r>
    </w:p>
    <w:p>
      <w:pPr>
        <w:spacing w:after="0"/>
        <w:ind w:left="0"/>
        <w:jc w:val="both"/>
      </w:pPr>
      <w:r>
        <w:rPr>
          <w:rFonts w:ascii="Times New Roman"/>
          <w:b w:val="false"/>
          <w:i w:val="false"/>
          <w:color w:val="000000"/>
          <w:sz w:val="28"/>
        </w:rPr>
        <w:t>Ескерту: аббревиатуралардыажыратыпжазу:</w:t>
      </w:r>
      <w:r>
        <w:br/>
      </w:r>
      <w:r>
        <w:rPr>
          <w:rFonts w:ascii="Times New Roman"/>
          <w:b w:val="false"/>
          <w:i w:val="false"/>
          <w:color w:val="000000"/>
          <w:sz w:val="28"/>
        </w:rPr>
        <w:t>
ҚФБ – құрылымдық-функционалдықбірлік</w:t>
      </w:r>
    </w:p>
    <w:bookmarkStart w:name="z52" w:id="17"/>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4-қосымша               </w:t>
      </w:r>
    </w:p>
    <w:bookmarkEnd w:id="17"/>
    <w:bookmarkStart w:name="z53" w:id="18"/>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 – әрекеті</w:t>
      </w:r>
    </w:p>
    <w:bookmarkEnd w:id="18"/>
    <w:p>
      <w:pPr>
        <w:spacing w:after="0"/>
        <w:ind w:left="0"/>
        <w:jc w:val="both"/>
      </w:pPr>
      <w:r>
        <w:drawing>
          <wp:inline distT="0" distB="0" distL="0" distR="0">
            <wp:extent cx="85217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21700" cy="4191000"/>
                    </a:xfrm>
                    <a:prstGeom prst="rect">
                      <a:avLst/>
                    </a:prstGeom>
                  </pic:spPr>
                </pic:pic>
              </a:graphicData>
            </a:graphic>
          </wp:inline>
        </w:drawing>
      </w:r>
    </w:p>
    <w:bookmarkStart w:name="z54" w:id="19"/>
    <w:p>
      <w:pPr>
        <w:spacing w:after="0"/>
        <w:ind w:left="0"/>
        <w:jc w:val="both"/>
      </w:pP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Жеке қосалқы шаруашылықтың болуы  </w:t>
      </w:r>
      <w:r>
        <w:br/>
      </w:r>
      <w:r>
        <w:rPr>
          <w:rFonts w:ascii="Times New Roman"/>
          <w:b w:val="false"/>
          <w:i w:val="false"/>
          <w:color w:val="000000"/>
          <w:sz w:val="28"/>
        </w:rPr>
        <w:t xml:space="preserve">
туралы анықтама беру» мемлекеттік  </w:t>
      </w:r>
      <w:r>
        <w:br/>
      </w:r>
      <w:r>
        <w:rPr>
          <w:rFonts w:ascii="Times New Roman"/>
          <w:b w:val="false"/>
          <w:i w:val="false"/>
          <w:color w:val="000000"/>
          <w:sz w:val="28"/>
        </w:rPr>
        <w:t>
көрсетілетін қызметтің регламентіне</w:t>
      </w:r>
      <w:r>
        <w:br/>
      </w:r>
      <w:r>
        <w:rPr>
          <w:rFonts w:ascii="Times New Roman"/>
          <w:b w:val="false"/>
          <w:i w:val="false"/>
          <w:color w:val="000000"/>
          <w:sz w:val="28"/>
        </w:rPr>
        <w:t xml:space="preserve">
5-қосымша               </w:t>
      </w:r>
    </w:p>
    <w:bookmarkEnd w:id="19"/>
    <w:bookmarkStart w:name="z55" w:id="20"/>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Көрсетілетін мемлекеттік қызметтін бизнес – удерістерінің аңықтамасы</w:t>
      </w:r>
    </w:p>
    <w:bookmarkEnd w:id="20"/>
    <w:p>
      <w:pPr>
        <w:spacing w:after="0"/>
        <w:ind w:left="0"/>
        <w:jc w:val="both"/>
      </w:pPr>
      <w:r>
        <w:drawing>
          <wp:inline distT="0" distB="0" distL="0" distR="0">
            <wp:extent cx="82042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04200" cy="9334500"/>
                    </a:xfrm>
                    <a:prstGeom prst="rect">
                      <a:avLst/>
                    </a:prstGeom>
                  </pic:spPr>
                </pic:pic>
              </a:graphicData>
            </a:graphic>
          </wp:inline>
        </w:drawing>
      </w:r>
    </w:p>
    <w:bookmarkStart w:name="z56" w:id="2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102-1252 қаулысына  </w:t>
      </w:r>
      <w:r>
        <w:br/>
      </w:r>
      <w:r>
        <w:rPr>
          <w:rFonts w:ascii="Times New Roman"/>
          <w:b w:val="false"/>
          <w:i w:val="false"/>
          <w:color w:val="000000"/>
          <w:sz w:val="28"/>
        </w:rPr>
        <w:t xml:space="preserve">
2-қосымша        </w:t>
      </w:r>
    </w:p>
    <w:bookmarkEnd w:id="21"/>
    <w:bookmarkStart w:name="z57" w:id="22"/>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көрсетілетін қызмет регламенті</w:t>
      </w:r>
    </w:p>
    <w:bookmarkEnd w:id="22"/>
    <w:bookmarkStart w:name="z58" w:id="23"/>
    <w:p>
      <w:pPr>
        <w:spacing w:after="0"/>
        <w:ind w:left="0"/>
        <w:jc w:val="left"/>
      </w:pPr>
      <w:r>
        <w:rPr>
          <w:rFonts w:ascii="Times New Roman"/>
          <w:b/>
          <w:i w:val="false"/>
          <w:color w:val="000000"/>
        </w:rPr>
        <w:t xml:space="preserve"> 
1. Жалпы ережелер</w:t>
      </w:r>
    </w:p>
    <w:bookmarkEnd w:id="23"/>
    <w:bookmarkStart w:name="z59" w:id="24"/>
    <w:p>
      <w:pPr>
        <w:spacing w:after="0"/>
        <w:ind w:left="0"/>
        <w:jc w:val="both"/>
      </w:pPr>
      <w:r>
        <w:rPr>
          <w:rFonts w:ascii="Times New Roman"/>
          <w:b w:val="false"/>
          <w:i w:val="false"/>
          <w:color w:val="000000"/>
          <w:sz w:val="28"/>
        </w:rPr>
        <w:t>
      1. «Мал шаруашылығы өнімдерінің өнімділігі мен сапасын арттыруды субсидиялау» мемлекеттік көрсетілетін қызметті (бұдан әрі - мемлекеттік көрсетілетін қызмет) «Астана қаласының Ауыл шаруашылығы басқармасы» мемлекеттік мекемесі (бұдан әрі – көрсетілетін қызметті беруші) Қазақстан Республикасы Үкіметінің 2013 жылғы 31 желтоқсандағы № 1542 қаулысымен «Мал шаруашылығы өнімдерінің өнімділігі мен сапасын арттыруды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берушілердің банктік кесеп шоттарына тиесілі бюджет субсидияларын одан әрі аудару үшін төлемге есепшот тізілімін аумақтық қазынашылық бөлімшеге ұсыну, мемлекеттік қызмет көрсетудің нәтижесі болып табылады.</w:t>
      </w:r>
    </w:p>
    <w:bookmarkEnd w:id="24"/>
    <w:bookmarkStart w:name="z62" w:id="25"/>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25"/>
    <w:bookmarkStart w:name="z63" w:id="26"/>
    <w:p>
      <w:pPr>
        <w:spacing w:after="0"/>
        <w:ind w:left="0"/>
        <w:jc w:val="both"/>
      </w:pPr>
      <w:r>
        <w:rPr>
          <w:rFonts w:ascii="Times New Roman"/>
          <w:b w:val="false"/>
          <w:i w:val="false"/>
          <w:color w:val="000000"/>
          <w:sz w:val="28"/>
        </w:rPr>
        <w:t>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көрсетілген құжаттар тізімі қоса берілген өтініш қабылдаумен сәйкес нысан бойынша қызмет берушінің рәсімнің (іс-қимылды) басталуының негізі болып табылады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пакетін қабылдауды жүзеге асырады, көрсетілетін қызмет алушының өтінім беруін тиісті өтінімдерді тіркеу журналына тіркеуді жүргізеді – 15 (он бес) минут. Нәтижесі – қабылданған өтінім мен құжаттар пакеті туралы талон беру және жауапты орындаушыға жолдау;</w:t>
      </w:r>
      <w:r>
        <w:br/>
      </w:r>
      <w:r>
        <w:rPr>
          <w:rFonts w:ascii="Times New Roman"/>
          <w:b w:val="false"/>
          <w:i w:val="false"/>
          <w:color w:val="000000"/>
          <w:sz w:val="28"/>
        </w:rPr>
        <w:t>
      2) көрсетілетін қызметті берушінің жауапты орындаушысы ұсынылған құжаттар пакетін Қазақстан Республикасы заңнамасының талаптарына сәйкестігін тексереді – 2 (екі) жұмыс күні. Нәтижесі – құжаттардың толық емес пакеті ұсынылған жағдайда немесе критерийлер мен талаптарға сәйкес келмеген жағдайда қайтару себептерін көрсете отырып, ұсынылған құжаттарды көрсетілетін қызметті алушыға қайтарады - көрсетілген мерзім ішінде. Көрсетілетін қызметті алушы көрсетілетін қызметті берушіге түзетілген және толықтырылған құжаттар пакетін қайтадан тапсыруға құқылы. Нәтижесі – көрсетілетін қызметті алушының өтінімде ұсынған деректерді Қазақстан Республикасы Қаржы министрлігі Салық комитеті (бұдан әрі - ҚР ҚМ СК) ресми сайтының заңды тұлғалар деректер базасына енгізу үшін жолдау;</w:t>
      </w:r>
      <w:r>
        <w:br/>
      </w:r>
      <w:r>
        <w:rPr>
          <w:rFonts w:ascii="Times New Roman"/>
          <w:b w:val="false"/>
          <w:i w:val="false"/>
          <w:color w:val="000000"/>
          <w:sz w:val="28"/>
        </w:rPr>
        <w:t>
      Көрсетілетін қызметті берушінің жауапты орындаушысы көрсетілген мерзім ішінде төмендегі жағдайларда тауар өндіруші қызметінің орнына баруды жүзеге асырады:</w:t>
      </w:r>
      <w:r>
        <w:br/>
      </w:r>
      <w:r>
        <w:rPr>
          <w:rFonts w:ascii="Times New Roman"/>
          <w:b w:val="false"/>
          <w:i w:val="false"/>
          <w:color w:val="000000"/>
          <w:sz w:val="28"/>
        </w:rPr>
        <w:t>
      а) жекелеген бағыт бойынша өтінімді алғаш рет бергенде;</w:t>
      </w:r>
      <w:r>
        <w:br/>
      </w:r>
      <w:r>
        <w:rPr>
          <w:rFonts w:ascii="Times New Roman"/>
          <w:b w:val="false"/>
          <w:i w:val="false"/>
          <w:color w:val="000000"/>
          <w:sz w:val="28"/>
        </w:rPr>
        <w:t>
      б) өндіріс деңгейі жоғарылағанда;</w:t>
      </w:r>
      <w:r>
        <w:br/>
      </w:r>
      <w:r>
        <w:rPr>
          <w:rFonts w:ascii="Times New Roman"/>
          <w:b w:val="false"/>
          <w:i w:val="false"/>
          <w:color w:val="000000"/>
          <w:sz w:val="28"/>
        </w:rPr>
        <w:t>
      в) жекелеген бағыттар бойынша өтінілген көлемдер өткен айдағы өтінімнен жиырмадан астам пайызға артық болғанда;</w:t>
      </w:r>
      <w:r>
        <w:br/>
      </w:r>
      <w:r>
        <w:rPr>
          <w:rFonts w:ascii="Times New Roman"/>
          <w:b w:val="false"/>
          <w:i w:val="false"/>
          <w:color w:val="000000"/>
          <w:sz w:val="28"/>
        </w:rPr>
        <w:t>
      3) көрсетілетін қызметті берушінің жауапты орындаушысы көрсетілетін қызмет алушының ҚР ҚМ СК ресми сайтындағы заңды тұлғалардың деректер базасына енгізу үшін ұсынылған өтінімін – 2 (екі) жұмыс күні. Ірі қара малға қатысты бағыттарды субсидиялау кезінде – селекциялық және асыл тұқымды жұмысының бірыңғай ақпараттық жүйесінен (бұдан әрі – САЖБАЖ), «Ауыл шаруашылық малдарын сәйкестендіру» жүйесінен (бұдан әрі – АМС) үзінділермен/есептермен тексереді. Нәтижесі – деректердің Қазақстан Республикасы заңнамасы талаптарына сәйкестігін тексеру;</w:t>
      </w:r>
      <w:r>
        <w:br/>
      </w:r>
      <w:r>
        <w:rPr>
          <w:rFonts w:ascii="Times New Roman"/>
          <w:b w:val="false"/>
          <w:i w:val="false"/>
          <w:color w:val="000000"/>
          <w:sz w:val="28"/>
        </w:rPr>
        <w:t>
      4) көрсетілетін қызметті берушінің жауапты орындаушысы көрсетілетін қызмет алушының белгілі деңгейге сәйкестігін анықтайды және бюджеттік субсидия алушылардың жиынтық актісін жасайды, Астана қаласының әкіміне бекітуге жолдайды – 10 (он) күнтізбелік күні. Нәтижесі – көрсетілетін қызметті берушіге бекітілген жиынтық актіні ұсыну;</w:t>
      </w:r>
      <w:r>
        <w:br/>
      </w:r>
      <w:r>
        <w:rPr>
          <w:rFonts w:ascii="Times New Roman"/>
          <w:b w:val="false"/>
          <w:i w:val="false"/>
          <w:color w:val="000000"/>
          <w:sz w:val="28"/>
        </w:rPr>
        <w:t>
      5) көрсетілетін қызметті беруші жиынтық актісін тиісті тіркеу журналында тіркейді, көрсетілетін қызметті берушінің жауапты орындаушысы ұсынған жиынтық актілерді Қазақстан Республикасы заңнамасының талаптарына сәйкестігін қарастырады – 3 (үш) жұмыс күні. Нәтижесі – ұсынылған жиынтық актілер Қазақстан Республкасы заңнамасының талаптарына сәйкес келмеген жағдайда, қайтару себебін көрсете отырып, ұсынылған жиынтық актілерді көрсетілетін қызметті алушыға пысықтауға қайтарады – көрсетілген мерзім ішінде. Көрсетілетін қызметті алушы түзетілген және толықтырылған жиынтық актіні көрсетілетін қызметті берушіге қайта енгізеді, ал мүмкін болмаған жағдайда – қайтару себептерін көрсете отырып, өтінімді дереу көрсетілетін қызметті алушыға қайтарады – 5 (бес) жұмыс күн. Нәтижесі – ұсынылған жиынтық актілер Қазақстан Республикасы заңнамасының талаптарына сәйкес келген жағдайда көрсетілетін қызметті берушінің көрсетілген мерзім ішінде жиынтық актілерді қала бойынша мал шаруашылығы өнімдерінің өнімділігі мен сапасын арттыру мақсатында субсидиялау мәселелері жөніндегі қалалық комиссияның (бұдан әрі – Комиссия) қарауына жолдауы;</w:t>
      </w:r>
      <w:r>
        <w:br/>
      </w:r>
      <w:r>
        <w:rPr>
          <w:rFonts w:ascii="Times New Roman"/>
          <w:b w:val="false"/>
          <w:i w:val="false"/>
          <w:color w:val="000000"/>
          <w:sz w:val="28"/>
        </w:rPr>
        <w:t>
      6) Комиссия отырыстың қорытындысы бойынша субсидиялау бағдарламасының қатысушыларын тиесілі субсидия көлемін көрсете отырып, қала бойынша жиынтық акт жасайды және Комиссия төрағасына ұсынады. Нәтижесі – қала бойынша жиынтық актіні Комиссия төрағасына бекітуге жолдау – 1 (бір) жұмыс күні ішінде;</w:t>
      </w:r>
      <w:r>
        <w:br/>
      </w:r>
      <w:r>
        <w:rPr>
          <w:rFonts w:ascii="Times New Roman"/>
          <w:b w:val="false"/>
          <w:i w:val="false"/>
          <w:color w:val="000000"/>
          <w:sz w:val="28"/>
        </w:rPr>
        <w:t>
      7) Комиссия төрағасы қала бойынша ұсынылған жиынтық актіні бекітеді – 3 (үш) жұмыс күні. Нәтижесі – жиынтық актіні дереу көрсетілетін қызметті берушіге ұсыну;</w:t>
      </w:r>
      <w:r>
        <w:br/>
      </w:r>
      <w:r>
        <w:rPr>
          <w:rFonts w:ascii="Times New Roman"/>
          <w:b w:val="false"/>
          <w:i w:val="false"/>
          <w:color w:val="000000"/>
          <w:sz w:val="28"/>
        </w:rPr>
        <w:t>
      8) көрсетілетін қызметті беруші төлемдер бойынша жеке қаржыландыру жоспарына сәйкес қазынашылықтың аумақтық бөлімшесіне екі данада төлем есеп шоттарын қоса беру арқылы төлем есеп шоттарының тізілімін береді – 3 (үш) жұмыс күні. Нәтижесі – төлем есеп шоттарының тізілімі.</w:t>
      </w:r>
    </w:p>
    <w:bookmarkEnd w:id="26"/>
    <w:bookmarkStart w:name="z73" w:id="2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7"/>
    <w:bookmarkStart w:name="z74" w:id="28"/>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w:t>
      </w:r>
      <w:r>
        <w:br/>
      </w:r>
      <w:r>
        <w:rPr>
          <w:rFonts w:ascii="Times New Roman"/>
          <w:b w:val="false"/>
          <w:i w:val="false"/>
          <w:color w:val="000000"/>
          <w:sz w:val="28"/>
        </w:rPr>
        <w:t>
      4) Комиссия;</w:t>
      </w:r>
      <w:r>
        <w:br/>
      </w:r>
      <w:r>
        <w:rPr>
          <w:rFonts w:ascii="Times New Roman"/>
          <w:b w:val="false"/>
          <w:i w:val="false"/>
          <w:color w:val="000000"/>
          <w:sz w:val="28"/>
        </w:rPr>
        <w:t>
      5) Комиссия төрағасы.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 іс-қимылының реттілігінің сипаттамасы:</w:t>
      </w:r>
      <w:r>
        <w:br/>
      </w:r>
      <w:r>
        <w:rPr>
          <w:rFonts w:ascii="Times New Roman"/>
          <w:b w:val="false"/>
          <w:i w:val="false"/>
          <w:color w:val="000000"/>
          <w:sz w:val="28"/>
        </w:rPr>
        <w:t>
      1) көрсетілетін қызметті берушінің кеңсесі құжаттар пакетін қабылдауды іске асырады, көрсетілетін қызметті алушының өтінімін тиісті өтінімдерді тіркеу журналына тіркеуді жүргізеді, қабылданған өтінім мен құжаттар пакеті туралы талон беру және жауапты орындаушыға жолдау – 15 (он бес) минут;</w:t>
      </w:r>
      <w:r>
        <w:br/>
      </w:r>
      <w:r>
        <w:rPr>
          <w:rFonts w:ascii="Times New Roman"/>
          <w:b w:val="false"/>
          <w:i w:val="false"/>
          <w:color w:val="000000"/>
          <w:sz w:val="28"/>
        </w:rPr>
        <w:t>
      2) көрсетілетін қызметті берушінің жауапты орындаушысы ұсынылған құжаттар пакетін Қазақстан Республикасы заңнамасының талаптарына сәйкестігін тексереді, 3 (үш) жұмыс күні ішінде көрсетілетін қызмет алушының қызметі орнына баруды іске асырады, заңнамада белгіленген жағдайларда қызмет алушы өтінімде ұсынған деректерді тиісті деректер базасында қайтадан тексеруді іске асырады, қызмет алушының белгілі деңгейге сәйкестігін анықтайды, бюджеттік субсидия алушылардың жиынтық актісін жасайды, қала әкіміне бекітуге жолдайды – 10 (он) күнтізбелік және 6 (алты) жұмыс күні;</w:t>
      </w:r>
      <w:r>
        <w:br/>
      </w:r>
      <w:r>
        <w:rPr>
          <w:rFonts w:ascii="Times New Roman"/>
          <w:b w:val="false"/>
          <w:i w:val="false"/>
          <w:color w:val="000000"/>
          <w:sz w:val="28"/>
        </w:rPr>
        <w:t>
      3) көрсетілетін қызметті берушінің жауапты орындаушысы көрсетілетін қызметті берушіге қаланың бекітілген жиынтық актісін ұсынады – 10 (он) күнтізбелік күн;</w:t>
      </w:r>
      <w:r>
        <w:br/>
      </w:r>
      <w:r>
        <w:rPr>
          <w:rFonts w:ascii="Times New Roman"/>
          <w:b w:val="false"/>
          <w:i w:val="false"/>
          <w:color w:val="000000"/>
          <w:sz w:val="28"/>
        </w:rPr>
        <w:t>
      4) көрсетілетін қызметті беруші жиынтық актілерді тіркейді, қарайды, Қазақстан Республикасы заңнамасында қарастырылған жағдайларда ұсынылған жиынтық актілерді көрсетілетін қызметті берушінің жауапты орындаушысына пысықтауға қайтарады, Стандартқа сәйкес келген жағдайда көрсетілген мерзім ішінде жиынтық актілерді Комиссияның қарауына жолдайды – 5 (бес) жұмыс күні;</w:t>
      </w:r>
      <w:r>
        <w:br/>
      </w:r>
      <w:r>
        <w:rPr>
          <w:rFonts w:ascii="Times New Roman"/>
          <w:b w:val="false"/>
          <w:i w:val="false"/>
          <w:color w:val="000000"/>
          <w:sz w:val="28"/>
        </w:rPr>
        <w:t>
      5) Комиссия субсидиялау бағдарламасының қатысушыларға тиесілі субсидия көлемін көрсете отырып, жиынтық акт жасайды және 1 (бір) жұмыс күні ішінде Комиссия төрағасына ұсынады;</w:t>
      </w:r>
      <w:r>
        <w:br/>
      </w:r>
      <w:r>
        <w:rPr>
          <w:rFonts w:ascii="Times New Roman"/>
          <w:b w:val="false"/>
          <w:i w:val="false"/>
          <w:color w:val="000000"/>
          <w:sz w:val="28"/>
        </w:rPr>
        <w:t>
      6) Комиссия төрағасы қала бойынша ұсынылған жиынтық актіні бекітеді – 3 (үш) жұмыс күні;</w:t>
      </w:r>
      <w:r>
        <w:br/>
      </w:r>
      <w:r>
        <w:rPr>
          <w:rFonts w:ascii="Times New Roman"/>
          <w:b w:val="false"/>
          <w:i w:val="false"/>
          <w:color w:val="000000"/>
          <w:sz w:val="28"/>
        </w:rPr>
        <w:t>
      7) көрсетілетін қызметті беруші қазынашылықтың аумақты бөлімшесіне екі данада төлем есеп шоттарын қоса беру арқылы төлем есеп шоттарының тізілімін береді – 3 (үш) жұмыс күні.</w:t>
      </w:r>
      <w:r>
        <w:br/>
      </w:r>
      <w:r>
        <w:rPr>
          <w:rFonts w:ascii="Times New Roman"/>
          <w:b w:val="false"/>
          <w:i w:val="false"/>
          <w:color w:val="000000"/>
          <w:sz w:val="28"/>
        </w:rPr>
        <w:t>
</w:t>
      </w:r>
      <w:r>
        <w:rPr>
          <w:rFonts w:ascii="Times New Roman"/>
          <w:b w:val="false"/>
          <w:i w:val="false"/>
          <w:color w:val="000000"/>
          <w:sz w:val="28"/>
        </w:rPr>
        <w:t>
      8. Рәсімдердің (іс-қимылдың) реттілігінің сипаттамасы мен көрсетілетін мемлекеттік қызметтің бизнес – удерістерінің анықтамасы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блок-схемасымен сүйемелденеді.</w:t>
      </w:r>
    </w:p>
    <w:bookmarkEnd w:id="28"/>
    <w:bookmarkStart w:name="z89" w:id="29"/>
    <w:p>
      <w:pPr>
        <w:spacing w:after="0"/>
        <w:ind w:left="0"/>
        <w:jc w:val="both"/>
      </w:pPr>
      <w:r>
        <w:rPr>
          <w:rFonts w:ascii="Times New Roman"/>
          <w:b w:val="false"/>
          <w:i w:val="false"/>
          <w:color w:val="000000"/>
          <w:sz w:val="28"/>
        </w:rPr>
        <w:t>
Мал шаруашылығы өнімдерінің өнімділігі мен</w:t>
      </w:r>
      <w:r>
        <w:br/>
      </w:r>
      <w:r>
        <w:rPr>
          <w:rFonts w:ascii="Times New Roman"/>
          <w:b w:val="false"/>
          <w:i w:val="false"/>
          <w:color w:val="000000"/>
          <w:sz w:val="28"/>
        </w:rPr>
        <w:t xml:space="preserve">
Сапасын арттыруды субсидиялау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29"/>
    <w:bookmarkStart w:name="z90" w:id="30"/>
    <w:p>
      <w:pPr>
        <w:spacing w:after="0"/>
        <w:ind w:left="0"/>
        <w:jc w:val="both"/>
      </w:pPr>
      <w:r>
        <w:rPr>
          <w:rFonts w:ascii="Times New Roman"/>
          <w:b w:val="false"/>
          <w:i w:val="false"/>
          <w:color w:val="000000"/>
          <w:sz w:val="28"/>
        </w:rPr>
        <w:t>
</w:t>
      </w:r>
      <w:r>
        <w:rPr>
          <w:rFonts w:ascii="Times New Roman"/>
          <w:b/>
          <w:i w:val="false"/>
          <w:color w:val="000000"/>
          <w:sz w:val="28"/>
        </w:rPr>
        <w:t>Блок – схема: Рәсімдер (іс-қимылдар) реттілігінің сипаттамасы</w:t>
      </w:r>
    </w:p>
    <w:bookmarkEnd w:id="30"/>
    <w:p>
      <w:pPr>
        <w:spacing w:after="0"/>
        <w:ind w:left="0"/>
        <w:jc w:val="both"/>
      </w:pPr>
      <w:r>
        <w:drawing>
          <wp:inline distT="0" distB="0" distL="0" distR="0">
            <wp:extent cx="10096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096500" cy="5549900"/>
                    </a:xfrm>
                    <a:prstGeom prst="rect">
                      <a:avLst/>
                    </a:prstGeom>
                  </pic:spPr>
                </pic:pic>
              </a:graphicData>
            </a:graphic>
          </wp:inline>
        </w:drawing>
      </w:r>
    </w:p>
    <w:p>
      <w:pPr>
        <w:spacing w:after="0"/>
        <w:ind w:left="0"/>
        <w:jc w:val="both"/>
      </w:pPr>
      <w:r>
        <w:drawing>
          <wp:inline distT="0" distB="0" distL="0" distR="0">
            <wp:extent cx="9969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969500" cy="3733800"/>
                    </a:xfrm>
                    <a:prstGeom prst="rect">
                      <a:avLst/>
                    </a:prstGeom>
                  </pic:spPr>
                </pic:pic>
              </a:graphicData>
            </a:graphic>
          </wp:inline>
        </w:drawing>
      </w:r>
      <w:r>
        <w:br/>
      </w:r>
      <w:r>
        <w:rPr>
          <w:rFonts w:ascii="Times New Roman"/>
          <w:b w:val="false"/>
          <w:i w:val="false"/>
          <w:color w:val="000000"/>
          <w:sz w:val="28"/>
        </w:rPr>
        <w:t>
 </w:t>
      </w:r>
    </w:p>
    <w:bookmarkStart w:name="z3" w:id="31"/>
    <w:p>
      <w:pPr>
        <w:spacing w:after="0"/>
        <w:ind w:left="0"/>
        <w:jc w:val="both"/>
      </w:pP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Мал шаруашылығы      </w:t>
      </w:r>
      <w:r>
        <w:br/>
      </w:r>
      <w:r>
        <w:rPr>
          <w:rFonts w:ascii="Times New Roman"/>
          <w:b w:val="false"/>
          <w:i w:val="false"/>
          <w:color w:val="000000"/>
          <w:sz w:val="28"/>
        </w:rPr>
        <w:t>
өнімдерінің өнімділігі мен</w:t>
      </w:r>
      <w:r>
        <w:br/>
      </w:r>
      <w:r>
        <w:rPr>
          <w:rFonts w:ascii="Times New Roman"/>
          <w:b w:val="false"/>
          <w:i w:val="false"/>
          <w:color w:val="000000"/>
          <w:sz w:val="28"/>
        </w:rPr>
        <w:t xml:space="preserve">
сапасын арттыруды      </w:t>
      </w:r>
      <w:r>
        <w:br/>
      </w:r>
      <w:r>
        <w:rPr>
          <w:rFonts w:ascii="Times New Roman"/>
          <w:b w:val="false"/>
          <w:i w:val="false"/>
          <w:color w:val="000000"/>
          <w:sz w:val="28"/>
        </w:rPr>
        <w:t xml:space="preserve">
субсидиялау»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31"/>
    <w:bookmarkStart w:name="z92" w:id="32"/>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көрсетілетін мемлекеттік қызметтін бизнес –удерістерінің анықтамасы</w:t>
      </w:r>
    </w:p>
    <w:bookmarkEnd w:id="32"/>
    <w:p>
      <w:pPr>
        <w:spacing w:after="0"/>
        <w:ind w:left="0"/>
        <w:jc w:val="both"/>
      </w:pPr>
      <w:r>
        <w:drawing>
          <wp:inline distT="0" distB="0" distL="0" distR="0">
            <wp:extent cx="73914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91400" cy="7747000"/>
                    </a:xfrm>
                    <a:prstGeom prst="rect">
                      <a:avLst/>
                    </a:prstGeom>
                  </pic:spPr>
                </pic:pic>
              </a:graphicData>
            </a:graphic>
          </wp:inline>
        </w:drawing>
      </w:r>
    </w:p>
    <w:bookmarkStart w:name="z93" w:id="33"/>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102-1252 қаулысына  </w:t>
      </w:r>
      <w:r>
        <w:br/>
      </w:r>
      <w:r>
        <w:rPr>
          <w:rFonts w:ascii="Times New Roman"/>
          <w:b w:val="false"/>
          <w:i w:val="false"/>
          <w:color w:val="000000"/>
          <w:sz w:val="28"/>
        </w:rPr>
        <w:t xml:space="preserve">
3-қосымша        </w:t>
      </w:r>
    </w:p>
    <w:bookmarkEnd w:id="33"/>
    <w:bookmarkStart w:name="z94" w:id="34"/>
    <w:p>
      <w:pPr>
        <w:spacing w:after="0"/>
        <w:ind w:left="0"/>
        <w:jc w:val="left"/>
      </w:pPr>
      <w:r>
        <w:rPr>
          <w:rFonts w:ascii="Times New Roman"/>
          <w:b/>
          <w:i w:val="false"/>
          <w:color w:val="000000"/>
        </w:rPr>
        <w:t xml:space="preserve"> 
«Асыл тұқымды мал шаруашылығын дамытуды субсидиялау» мемлекеттік көрсетілетін қызмет регламенті</w:t>
      </w:r>
    </w:p>
    <w:bookmarkEnd w:id="34"/>
    <w:bookmarkStart w:name="z95" w:id="35"/>
    <w:p>
      <w:pPr>
        <w:spacing w:after="0"/>
        <w:ind w:left="0"/>
        <w:jc w:val="left"/>
      </w:pPr>
      <w:r>
        <w:rPr>
          <w:rFonts w:ascii="Times New Roman"/>
          <w:b/>
          <w:i w:val="false"/>
          <w:color w:val="000000"/>
        </w:rPr>
        <w:t xml:space="preserve"> 
1. Жалпы ережелер</w:t>
      </w:r>
    </w:p>
    <w:bookmarkEnd w:id="35"/>
    <w:bookmarkStart w:name="z96" w:id="36"/>
    <w:p>
      <w:pPr>
        <w:spacing w:after="0"/>
        <w:ind w:left="0"/>
        <w:jc w:val="both"/>
      </w:pPr>
      <w:r>
        <w:rPr>
          <w:rFonts w:ascii="Times New Roman"/>
          <w:b w:val="false"/>
          <w:i w:val="false"/>
          <w:color w:val="000000"/>
          <w:sz w:val="28"/>
        </w:rPr>
        <w:t>
      1. «Асыл тұқымды мал шаруашылығын дамытуды субсидиялау» мемлекеттік көрсетілетін қызметті (бұдан әрі - мемлекеттік көрсетілетін қызмет) «Астана қаласының Ауыл шаруашылығы басқармасы» мемлекеттік мекемесі (бұдан әрі – көрсетілетін қызметті беруші) Қазақстан Республикасы Үкіметінің 2013 жылғы 31 желтоқсандағы № 1542 қаулысымен «Асыл тұқымды мал шаруашылығын дамытуды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p>
    <w:bookmarkEnd w:id="36"/>
    <w:bookmarkStart w:name="z99" w:id="3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7"/>
    <w:bookmarkStart w:name="z100" w:id="38"/>
    <w:p>
      <w:pPr>
        <w:spacing w:after="0"/>
        <w:ind w:left="0"/>
        <w:jc w:val="both"/>
      </w:pPr>
      <w:r>
        <w:rPr>
          <w:rFonts w:ascii="Times New Roman"/>
          <w:b w:val="false"/>
          <w:i w:val="false"/>
          <w:color w:val="000000"/>
          <w:sz w:val="28"/>
        </w:rPr>
        <w:t>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көрсетілген құжаттар тізімі қоса берілген өтініш қабылдаумен сәйкес нысан бойынша қызмет берушінің рәсімнің (іс-қимылды) басталуының негізі болып табылады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пакетімен өтінім қабылдауды іске асырады, оларды тіркеуді жүргізеді – 15 (он бес) минут. Нәтижесі – көрсетілетін қызметті алушыға қабылданған құжаттар пакетімен өтінім туралы талон беру және жауапты орындаушыға жолдау;</w:t>
      </w:r>
      <w:r>
        <w:br/>
      </w:r>
      <w:r>
        <w:rPr>
          <w:rFonts w:ascii="Times New Roman"/>
          <w:b w:val="false"/>
          <w:i w:val="false"/>
          <w:color w:val="000000"/>
          <w:sz w:val="28"/>
        </w:rPr>
        <w:t>
      2) көрсетілетін қызметті берушінің жауапты орындаушысы ұсынылған өтініммен құжаттар пакетін Қазақстан Республикасы заңнамасының талаптарына сәйкестігін тексереді – 2 (екі) жұмыс күні.</w:t>
      </w:r>
      <w:r>
        <w:br/>
      </w:r>
      <w:r>
        <w:rPr>
          <w:rFonts w:ascii="Times New Roman"/>
          <w:b w:val="false"/>
          <w:i w:val="false"/>
          <w:color w:val="000000"/>
          <w:sz w:val="28"/>
        </w:rPr>
        <w:t>
      Нәтижесі - селекциялық және асыл тұқымды жұмысты жүргізуге өтінімді алғаш рет берген жағдайда – көрсетілген мерзімі ішінде көрсетілетін қызметті алушының қызмет ету орнына баруды іске асырады;</w:t>
      </w:r>
      <w:r>
        <w:br/>
      </w:r>
      <w:r>
        <w:rPr>
          <w:rFonts w:ascii="Times New Roman"/>
          <w:b w:val="false"/>
          <w:i w:val="false"/>
          <w:color w:val="000000"/>
          <w:sz w:val="28"/>
        </w:rPr>
        <w:t>
      құжаттар пакеті толық ұсынылмаған немесе Қазақстан Республикасы заңнамасының талаптарына сәйкес келмеген жағдайларда көрсетілетін қызметті алушыға ұсынылған құжаттарды пысықтау үшін дереу қайтару және оны дұрыстау;</w:t>
      </w:r>
      <w:r>
        <w:br/>
      </w:r>
      <w:r>
        <w:rPr>
          <w:rFonts w:ascii="Times New Roman"/>
          <w:b w:val="false"/>
          <w:i w:val="false"/>
          <w:color w:val="000000"/>
          <w:sz w:val="28"/>
        </w:rPr>
        <w:t>
      3) көрсетілетін қызметті берушінің жауапты орындаушысы көрсетілетін қызметті алушының өтінімде ұсынылған деректерін Қазақстан Республикасы Әділет министрлігінің ресми сайтындағы, Қазақстан Республикасы Қаржы министрлігі Салық комитетінің (бұдан әрі – ҚР ҚМ СК) ресми сайтындағы заңды тұлғалардың деректер қорында тексеруді іске асырады – 2 (екі) жұмыс күні. Нәтижесі – өтінім ветеринар дәрігер берген, ветеринариялық қолайлық туралы анықтамамен толықтырады. Ірі қарамалға қатысты бағыттарды субсидиялау кезінде – селекциялық және асыл тұқымды жұмысының бірыңғай ақпараттық базасынан (бұданәрі – САЖБАБ), «Ауыл шаруашылығы жануарларын сәйкестендіру» жүйесінен (бұданәрі – АЖС) алынған үзінділермен/есептермен толықтырады;</w:t>
      </w:r>
      <w:r>
        <w:br/>
      </w:r>
      <w:r>
        <w:rPr>
          <w:rFonts w:ascii="Times New Roman"/>
          <w:b w:val="false"/>
          <w:i w:val="false"/>
          <w:color w:val="000000"/>
          <w:sz w:val="28"/>
        </w:rPr>
        <w:t>
      4) көрсетілетін қызметті берушінің жауапты орындаушысы бюджеттік субсидия алушылардың жиынтық актісін жасайды, Астана қаласының әкіміне бекітуге жолдайды. Көрсетілетін қызметті берушіге бекітілген жиынтық актіні ұсынады – 10 (он) күнтізбелік күні. Нәтижесі – көрсетілетін қызметті берушімен жиынтық актіні тиісті тіркеу журналына тіркеу;</w:t>
      </w:r>
      <w:r>
        <w:br/>
      </w:r>
      <w:r>
        <w:rPr>
          <w:rFonts w:ascii="Times New Roman"/>
          <w:b w:val="false"/>
          <w:i w:val="false"/>
          <w:color w:val="000000"/>
          <w:sz w:val="28"/>
        </w:rPr>
        <w:t>
      5) көрсетілетін қызметті берушінің жауапты орындаушысы ұсынылған жиынтық актілерді тіркейді, Қазақстан Республикасы заңнамасының талаптарына сәйкестігін тексереді – 3 (үш) жұмыс күні.</w:t>
      </w:r>
      <w:r>
        <w:br/>
      </w:r>
      <w:r>
        <w:rPr>
          <w:rFonts w:ascii="Times New Roman"/>
          <w:b w:val="false"/>
          <w:i w:val="false"/>
          <w:color w:val="000000"/>
          <w:sz w:val="28"/>
        </w:rPr>
        <w:t>
      Нәтижесі – ұсынылған жиынтық актілер Қазақстан Республикасы заңнамасының талаптарына сәйкес келмеген жағдайда жиынтық актілерді көрсетілетін қызметті берушінің жауапты орындаушысына пысықтауға қайтарады – 3 (үш) жұмыс күні. Көрсетілетін қызметті берушінің жауапты орындаушысы түзетілген және толықтырылған жиынтық актіні қөрсетілетін қызметті берушіге қайта енгізеді – 5 (бес) жұмыс күні.</w:t>
      </w:r>
      <w:r>
        <w:br/>
      </w:r>
      <w:r>
        <w:rPr>
          <w:rFonts w:ascii="Times New Roman"/>
          <w:b w:val="false"/>
          <w:i w:val="false"/>
          <w:color w:val="000000"/>
          <w:sz w:val="28"/>
        </w:rPr>
        <w:t>
      Нәтижесі – ұсынылған жиынтық актілер Қазақстан Республикасы заңнамасының талаптарына сәйкес келген жағдайда көрсетілген мерзім ішінде жиынтық актілерді қала бойынша асыл тұқымды мал шаруашылығын субсидиялау мәселелері жөніндегі қалалық комиссияның (бұдан әрі – Комиссия) қарауына жолдау;</w:t>
      </w:r>
      <w:r>
        <w:br/>
      </w:r>
      <w:r>
        <w:rPr>
          <w:rFonts w:ascii="Times New Roman"/>
          <w:b w:val="false"/>
          <w:i w:val="false"/>
          <w:color w:val="000000"/>
          <w:sz w:val="28"/>
        </w:rPr>
        <w:t>
      6) Комиссия отырыс қорытындысы бойынша көрсетілетін қызметті алушыларға тиесілі субсидия көлемін көрсете отырып, қала бойынша жиынтық акт жасайды және Комиссия төрағасына ұсынады – отырыс қорытындысы бойынша. Нәтижесі – қала бойынша жиынтық актіні Комиссия төрағасының бекітуіне жолдайды;</w:t>
      </w:r>
      <w:r>
        <w:br/>
      </w:r>
      <w:r>
        <w:rPr>
          <w:rFonts w:ascii="Times New Roman"/>
          <w:b w:val="false"/>
          <w:i w:val="false"/>
          <w:color w:val="000000"/>
          <w:sz w:val="28"/>
        </w:rPr>
        <w:t>
      7) Комиссия төрағасы Комиссия ұсынған қала бойынша жиынтық актіні бекітеді – 3 (үш) жұмыс күні. Нәтижесі – көрсетілетін қызметті берушіге қала бойынша қол қойылған жиынтық актіні ұсынады;</w:t>
      </w:r>
      <w:r>
        <w:br/>
      </w:r>
      <w:r>
        <w:rPr>
          <w:rFonts w:ascii="Times New Roman"/>
          <w:b w:val="false"/>
          <w:i w:val="false"/>
          <w:color w:val="000000"/>
          <w:sz w:val="28"/>
        </w:rPr>
        <w:t>
      8) көрсетілетін қызметті беруші төлемдер бойынша жеке қаржыландыру жоспарына сәйкес қазынашылықтың ауымақтық бөлімшесіне екі данада төлемге есеп шоттарды қоса берумен төлемге есеп шоттар тізілімін береді – 3 (үш) жұмыс күні. Нәтижесі – төлемге есепшоттар тізілімі.</w:t>
      </w:r>
    </w:p>
    <w:bookmarkEnd w:id="38"/>
    <w:bookmarkStart w:name="z110" w:id="3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39"/>
    <w:bookmarkStart w:name="z111" w:id="40"/>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w:t>
      </w:r>
      <w:r>
        <w:br/>
      </w:r>
      <w:r>
        <w:rPr>
          <w:rFonts w:ascii="Times New Roman"/>
          <w:b w:val="false"/>
          <w:i w:val="false"/>
          <w:color w:val="000000"/>
          <w:sz w:val="28"/>
        </w:rPr>
        <w:t>
      4) Комиссия;</w:t>
      </w:r>
      <w:r>
        <w:br/>
      </w:r>
      <w:r>
        <w:rPr>
          <w:rFonts w:ascii="Times New Roman"/>
          <w:b w:val="false"/>
          <w:i w:val="false"/>
          <w:color w:val="000000"/>
          <w:sz w:val="28"/>
        </w:rPr>
        <w:t>
      5) Комиссия төрағасы.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реттілік сипаттамасы:</w:t>
      </w:r>
      <w:r>
        <w:br/>
      </w:r>
      <w:r>
        <w:rPr>
          <w:rFonts w:ascii="Times New Roman"/>
          <w:b w:val="false"/>
          <w:i w:val="false"/>
          <w:color w:val="000000"/>
          <w:sz w:val="28"/>
        </w:rPr>
        <w:t>
      1) көрсетілетін қызметті берушінің кеңсесі құжаттар пакетімен өтінімдерді қабылдауды, оларды тіркеуді жүргізеді, жауапты орындаушыларға жолдайды – 15 (он бес) минут;</w:t>
      </w:r>
      <w:r>
        <w:br/>
      </w:r>
      <w:r>
        <w:rPr>
          <w:rFonts w:ascii="Times New Roman"/>
          <w:b w:val="false"/>
          <w:i w:val="false"/>
          <w:color w:val="000000"/>
          <w:sz w:val="28"/>
        </w:rPr>
        <w:t>
      2) көрсетілетін қызметті берушінің жауапты орындаушысы деректерді, ұсынылған құжаттар пакетімен өтінімді толықтығын тексеруді іске асырады, заңнамада белгіленген жағдайларда көрсетілетін қызметті алушы қызметінің орнына баруды іске асырады, ұсынылған құжаттарды көрсетілетін қызметті алушыларға қайтарады, көрсетілетін қызметті алушы өтінімде ұсынған деректерді тиісті деректер базасында тексеруді іске асырады, өтінімді тиісті анықтама мен толықтырады, жиынтық актісін жасайды және қала әкіміне бекітуге жолдайды – 6 (алты) жұмыс күні;</w:t>
      </w:r>
      <w:r>
        <w:br/>
      </w:r>
      <w:r>
        <w:rPr>
          <w:rFonts w:ascii="Times New Roman"/>
          <w:b w:val="false"/>
          <w:i w:val="false"/>
          <w:color w:val="000000"/>
          <w:sz w:val="28"/>
        </w:rPr>
        <w:t>
      3) көрсетілетін қызметті берушінің жауапты орындаушысы көрсетілетін қызметті берушіге бекітілген жиынтық актіні ұсынады – 10 (он) күнтізбелік күні;</w:t>
      </w:r>
      <w:r>
        <w:br/>
      </w:r>
      <w:r>
        <w:rPr>
          <w:rFonts w:ascii="Times New Roman"/>
          <w:b w:val="false"/>
          <w:i w:val="false"/>
          <w:color w:val="000000"/>
          <w:sz w:val="28"/>
        </w:rPr>
        <w:t>
      4) көрсетілетін қызметті беруші тіркейді, Қазақстан Республикасы заңнамасының талаптарына сәйкестігін тексереді, қарайды, Қазақстан Республикасы заңнамада қарастырылған жағдайларда ұсынылған жиынтық актілерді көрсетілетін қызметті берушінің жауапты орындаушысына пысықтауға қайтарады, Қазақстан Республикасы заңнамасында қарастырылған жағдайларда қала бойынша жиынтық актілерді Комиссияның қарауына жолдайды – 3 (үш) жұмыс күні;</w:t>
      </w:r>
      <w:r>
        <w:br/>
      </w:r>
      <w:r>
        <w:rPr>
          <w:rFonts w:ascii="Times New Roman"/>
          <w:b w:val="false"/>
          <w:i w:val="false"/>
          <w:color w:val="000000"/>
          <w:sz w:val="28"/>
        </w:rPr>
        <w:t>
      5) Комиссия көрсетілетін қызметті алушыларға тиесілі субсидия көлемін көрсете отырып, қала бойынша жиынтық акт жасайды, қала бойынша жиынтық актіні Комиссия төрағасына бекітуге жолдайды – мәжіліс қорытындысы бойынша 1 (бір) жұмыс күні;</w:t>
      </w:r>
      <w:r>
        <w:br/>
      </w:r>
      <w:r>
        <w:rPr>
          <w:rFonts w:ascii="Times New Roman"/>
          <w:b w:val="false"/>
          <w:i w:val="false"/>
          <w:color w:val="000000"/>
          <w:sz w:val="28"/>
        </w:rPr>
        <w:t>
      6) Комиссия төрағасы Комиссиямен қала бойынша ұсынылған жиынтық актіні бекітеді – 3 (үш) жұмыс күні;</w:t>
      </w:r>
      <w:r>
        <w:br/>
      </w:r>
      <w:r>
        <w:rPr>
          <w:rFonts w:ascii="Times New Roman"/>
          <w:b w:val="false"/>
          <w:i w:val="false"/>
          <w:color w:val="000000"/>
          <w:sz w:val="28"/>
        </w:rPr>
        <w:t>
      7) көрсетілетін қызметті беруші төлемдер бойынша жеке қаржыландыру жоспарына сәйкес қазынашылықтың аумақтық бөлімшесіне екі данада төлем есеп шоттарын қоса беру арқылы төлем есеп шоттарының тізілімін береді – 3 (үш) жұмыс күні.</w:t>
      </w:r>
      <w:r>
        <w:br/>
      </w:r>
      <w:r>
        <w:rPr>
          <w:rFonts w:ascii="Times New Roman"/>
          <w:b w:val="false"/>
          <w:i w:val="false"/>
          <w:color w:val="000000"/>
          <w:sz w:val="28"/>
        </w:rPr>
        <w:t>
</w:t>
      </w:r>
      <w:r>
        <w:rPr>
          <w:rFonts w:ascii="Times New Roman"/>
          <w:b w:val="false"/>
          <w:i w:val="false"/>
          <w:color w:val="000000"/>
          <w:sz w:val="28"/>
        </w:rPr>
        <w:t>
      8. Үдерістердің бірізділгін сипаттау (іс - қимылдар) мен көрсетілетін мемлекеттік қызметтің бизнес – удерістерінің анықтамасы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блок – схемамен сүйемелденген.</w:t>
      </w:r>
    </w:p>
    <w:bookmarkEnd w:id="40"/>
    <w:bookmarkStart w:name="z126" w:id="41"/>
    <w:p>
      <w:pPr>
        <w:spacing w:after="0"/>
        <w:ind w:left="0"/>
        <w:jc w:val="both"/>
      </w:pPr>
      <w:r>
        <w:rPr>
          <w:rFonts w:ascii="Times New Roman"/>
          <w:b w:val="false"/>
          <w:i w:val="false"/>
          <w:color w:val="000000"/>
          <w:sz w:val="28"/>
        </w:rPr>
        <w:t>
«Асыл тұқымды мал шаруашылығын дамытуды</w:t>
      </w:r>
      <w:r>
        <w:br/>
      </w:r>
      <w:r>
        <w:rPr>
          <w:rFonts w:ascii="Times New Roman"/>
          <w:b w:val="false"/>
          <w:i w:val="false"/>
          <w:color w:val="000000"/>
          <w:sz w:val="28"/>
        </w:rPr>
        <w:t xml:space="preserve">
субсидиялау» мемлекеттік көрселетін  </w:t>
      </w:r>
      <w:r>
        <w:br/>
      </w:r>
      <w:r>
        <w:rPr>
          <w:rFonts w:ascii="Times New Roman"/>
          <w:b w:val="false"/>
          <w:i w:val="false"/>
          <w:color w:val="000000"/>
          <w:sz w:val="28"/>
        </w:rPr>
        <w:t xml:space="preserve">
қызметтін регламентіне         </w:t>
      </w:r>
      <w:r>
        <w:br/>
      </w:r>
      <w:r>
        <w:rPr>
          <w:rFonts w:ascii="Times New Roman"/>
          <w:b w:val="false"/>
          <w:i w:val="false"/>
          <w:color w:val="000000"/>
          <w:sz w:val="28"/>
        </w:rPr>
        <w:t xml:space="preserve">
1-қосымша                 </w:t>
      </w:r>
    </w:p>
    <w:bookmarkEnd w:id="41"/>
    <w:bookmarkStart w:name="z127" w:id="42"/>
    <w:p>
      <w:pPr>
        <w:spacing w:after="0"/>
        <w:ind w:left="0"/>
        <w:jc w:val="left"/>
      </w:pPr>
      <w:r>
        <w:rPr>
          <w:rFonts w:ascii="Times New Roman"/>
          <w:b/>
          <w:i w:val="false"/>
          <w:color w:val="000000"/>
        </w:rPr>
        <w:t xml:space="preserve"> 
Блок — схема: Рәсімдер ( Іс-қимылдар) реттілігінің сипаттамасы</w:t>
      </w:r>
    </w:p>
    <w:bookmarkEnd w:id="42"/>
    <w:p>
      <w:pPr>
        <w:spacing w:after="0"/>
        <w:ind w:left="0"/>
        <w:jc w:val="both"/>
      </w:pPr>
      <w:r>
        <w:drawing>
          <wp:inline distT="0" distB="0" distL="0" distR="0">
            <wp:extent cx="98679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867900" cy="5435600"/>
                    </a:xfrm>
                    <a:prstGeom prst="rect">
                      <a:avLst/>
                    </a:prstGeom>
                  </pic:spPr>
                </pic:pic>
              </a:graphicData>
            </a:graphic>
          </wp:inline>
        </w:drawing>
      </w:r>
    </w:p>
    <w:p>
      <w:pPr>
        <w:spacing w:after="0"/>
        <w:ind w:left="0"/>
        <w:jc w:val="both"/>
      </w:pPr>
      <w:r>
        <w:drawing>
          <wp:inline distT="0" distB="0" distL="0" distR="0">
            <wp:extent cx="9715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715500" cy="3721100"/>
                    </a:xfrm>
                    <a:prstGeom prst="rect">
                      <a:avLst/>
                    </a:prstGeom>
                  </pic:spPr>
                </pic:pic>
              </a:graphicData>
            </a:graphic>
          </wp:inline>
        </w:drawing>
      </w:r>
    </w:p>
    <w:bookmarkStart w:name="z128" w:id="43"/>
    <w:p>
      <w:pPr>
        <w:spacing w:after="0"/>
        <w:ind w:left="0"/>
        <w:jc w:val="both"/>
      </w:pP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Асыл тұқымды мал    </w:t>
      </w:r>
      <w:r>
        <w:br/>
      </w:r>
      <w:r>
        <w:rPr>
          <w:rFonts w:ascii="Times New Roman"/>
          <w:b w:val="false"/>
          <w:i w:val="false"/>
          <w:color w:val="000000"/>
          <w:sz w:val="28"/>
        </w:rPr>
        <w:t xml:space="preserve">
шаруашылығын дамытуды  </w:t>
      </w:r>
      <w:r>
        <w:br/>
      </w:r>
      <w:r>
        <w:rPr>
          <w:rFonts w:ascii="Times New Roman"/>
          <w:b w:val="false"/>
          <w:i w:val="false"/>
          <w:color w:val="000000"/>
          <w:sz w:val="28"/>
        </w:rPr>
        <w:t>
субсидиялау» мемлекеттік</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43"/>
    <w:bookmarkStart w:name="z129" w:id="44"/>
    <w:p>
      <w:pPr>
        <w:spacing w:after="0"/>
        <w:ind w:left="0"/>
        <w:jc w:val="left"/>
      </w:pPr>
      <w:r>
        <w:rPr>
          <w:rFonts w:ascii="Times New Roman"/>
          <w:b/>
          <w:i w:val="false"/>
          <w:color w:val="000000"/>
        </w:rPr>
        <w:t xml:space="preserve"> 
«Асыл тұқымды мал шаруашылығын дамытуды субсидиялау»</w:t>
      </w:r>
      <w:r>
        <w:br/>
      </w:r>
      <w:r>
        <w:rPr>
          <w:rFonts w:ascii="Times New Roman"/>
          <w:b/>
          <w:i w:val="false"/>
          <w:color w:val="000000"/>
        </w:rPr>
        <w:t>
көрсетілетін мемлекеттік қызметтін бизнес –удерістерінің анықтамасы</w:t>
      </w:r>
    </w:p>
    <w:bookmarkEnd w:id="44"/>
    <w:p>
      <w:pPr>
        <w:spacing w:after="0"/>
        <w:ind w:left="0"/>
        <w:jc w:val="both"/>
      </w:pPr>
      <w:r>
        <w:drawing>
          <wp:inline distT="0" distB="0" distL="0" distR="0">
            <wp:extent cx="74422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42200" cy="7899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