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0aa8" w14:textId="ac80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бірінші,екінші және үшінші репродукциядағы тұқым өндірушілерді және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5 тамыздағы № 102-1250 қаулысы. Астана қаласының Әділет департаментінде 2014 жылғы 5 қыркүйекте № 836 болып тіркелді. Күші жойылды - Астана қаласы әкімдігінің 2016 жылғы 9 ақпандағы № 102-234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09.02.2016 </w:t>
      </w:r>
      <w:r>
        <w:rPr>
          <w:rFonts w:ascii="Times New Roman"/>
          <w:b w:val="false"/>
          <w:i w:val="false"/>
          <w:color w:val="ff0000"/>
          <w:sz w:val="28"/>
        </w:rPr>
        <w:t>№ 102-234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Қазақстан Республикасы Үкіметінің 2014 жылғы 5 наурыздағы № 199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«Бірегей, элиталық тұқым, бірінші, екінші және үшінші репродукциядағы тұқым өндірушілерді және тұқым өткізушілерді аттестаттау»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Ауыл шаруашылығы басқармасы» мемлекеттік мекемесі осы қаулының әділет органдарында мемлекеттік тіркелуін, кейіннен ресми және мерзімді басылымдарда, сондай-ақ Қазақстан Республикасының Үкіметі айқындайтын интернет-ресурста және Астана қаласы әкімдігінің сайтында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Әкімнің міндетін атқарушы                  С. Хорошун</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102-1250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«Бірегей, элиталық тұқым, бірінші, екінші және үшінші</w:t>
      </w:r>
      <w:r>
        <w:br/>
      </w:r>
      <w:r>
        <w:rPr>
          <w:rFonts w:ascii="Times New Roman"/>
          <w:b/>
          <w:i w:val="false"/>
          <w:color w:val="000000"/>
        </w:rPr>
        <w:t>
репродукциядағы тұқым өндірушілерді және тұқым өткізушілерді</w:t>
      </w:r>
      <w:r>
        <w:br/>
      </w:r>
      <w:r>
        <w:rPr>
          <w:rFonts w:ascii="Times New Roman"/>
          <w:b/>
          <w:i w:val="false"/>
          <w:color w:val="000000"/>
        </w:rPr>
        <w:t>
аттестаттау»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«Бірегей, элиталық тұқым, бірінші, екінші және үшінші репродукциядағы тұқым өндірушілерді және тұқым өткізушілерді аттестаттау» мемлекеттiк көрсетілетін қызметті (бұдан әрі – мемлекеттік қызмет) Астана қаласы әкімдігінің уәкілетті органы – «Астана қаласының Ауыл шаруашылығы басқармасы» мемлекеттік мекемесі (бұдан әрi – қызмет беруші) көрсетеді. Қазақстан Республикасы Үкіметінің «Бірегей, элиталық тұқым, бірінші, екінші және үшінші көбейтілген тұқым өндiрушiлердi және тұқым өткiзушiлердi аттестаттау» 2014 жылғы 5 наурыздағы № 199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Стандарт) қызмет берушіге тікелей өтінішті берген жағдайда мемлекеттік қызмет көрсетіледі, сондай-ақ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аттестаттау туралы куәлігін электрондық құжат түрінде беру немесе уәкілетті лауазымды тұлғаның электронды цифрлық қолтаңбамен (бұдан әрі – ЭЦҚ) мемлекеттік қызметті көрсетуден дәлелді бас тарту туралы дәлелді жауап болып табылады.</w:t>
      </w:r>
      <w:r>
        <w:br/>
      </w: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4"/>
    <w:bookmarkStart w:name="z12"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көрсетілетін қызмет стандартының 9-тармағына сәйкес құжаттар тізімі қоса берілген өтініш қабылдау мемлекеттiк көрсетілетін қызмет бойынша рәсімнің (іс-қимылдың) басталуының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1) көрсетілетін қызметті берушінің кеңсесі құжаттарды қабылдауды іске асырады, олардың түпнұсқалығын құжаттармен салыстырып тексереді – 30 минуттан артық емес. Нәтижесі – көрсетілетін қызметті алушының қажетті құжаттарының толық көлемде қабылданғаны туралы қолхат беру және тіркеу, жауапты орындаушыны белгілеу үшін басшылыққа жолдау;</w:t>
      </w:r>
      <w:r>
        <w:br/>
      </w:r>
      <w:r>
        <w:rPr>
          <w:rFonts w:ascii="Times New Roman"/>
          <w:b w:val="false"/>
          <w:i w:val="false"/>
          <w:color w:val="000000"/>
          <w:sz w:val="28"/>
        </w:rPr>
        <w:t>
      2) қызмет берушінің басшысы немесе оның орынбасары қызмет алушының құжаттары түскен күні бөлім басшысына береді. Осы рәсімді жүзеге асыру үшін берілген ең ұзақ уақыты – 30 минуттан артық емес. Нәтижесі – орындау үшін жауапты орындаушыны белгілеу;</w:t>
      </w:r>
      <w:r>
        <w:br/>
      </w:r>
      <w:r>
        <w:rPr>
          <w:rFonts w:ascii="Times New Roman"/>
          <w:b w:val="false"/>
          <w:i w:val="false"/>
          <w:color w:val="000000"/>
          <w:sz w:val="28"/>
        </w:rPr>
        <w:t>
      3) көрсетілетін қызметті берушінің жауапты орындаушысы құжаттардың толықтығын тексереді. Осы рәсімді жүзеге асыру үшін берілген ең ұзақ уақыты – 1 жұмыс күні. Нәтижесі – сараптау комиссиясын (бұдан әрі – Комиссия) хабардар ету.</w:t>
      </w:r>
      <w:r>
        <w:br/>
      </w:r>
      <w:r>
        <w:rPr>
          <w:rFonts w:ascii="Times New Roman"/>
          <w:b w:val="false"/>
          <w:i w:val="false"/>
          <w:color w:val="000000"/>
          <w:sz w:val="28"/>
        </w:rPr>
        <w:t>
      Ұсынылған құжаттардың толық емес фактісі анықталған жағдайда, көрсетілетін қызметті беруші өтінішті ары қарай қараудан бас тарту туралы дәлелді жазбаша жауап дайындайды – белгіленген мерзімде. Нәтижесі – өтінішті ары қарай қараудан дәлелді жазбаша бас тартуды беру;</w:t>
      </w:r>
      <w:r>
        <w:br/>
      </w:r>
      <w:r>
        <w:rPr>
          <w:rFonts w:ascii="Times New Roman"/>
          <w:b w:val="false"/>
          <w:i w:val="false"/>
          <w:color w:val="000000"/>
          <w:sz w:val="28"/>
        </w:rPr>
        <w:t>
      4) Комиссия ұсынылған құжаттарды саралайды және орнына барып, көрсетілетін қызметті алушыны бірегей тұқым өндірушілерге, элита-тұқым шаруашылықтарына, тұқым шаруашылықтарына, тұқым сатушыларға қойылатын талаптарға сәйкестік тақырыбына тексеруді жүргізеді. Осы рәсімді жүзеге асыру үшін берілген ең ұзақ уақыты – он жұмыс күні. Нәтижесі – тексеру актісін құрастыру;</w:t>
      </w:r>
      <w:r>
        <w:br/>
      </w:r>
      <w:r>
        <w:rPr>
          <w:rFonts w:ascii="Times New Roman"/>
          <w:b w:val="false"/>
          <w:i w:val="false"/>
          <w:color w:val="000000"/>
          <w:sz w:val="28"/>
        </w:rPr>
        <w:t>
      5) Комиссия тексеру қорытындысы бойынша көпшілік дауыспен көрсетілетін қызметті алушының бірегей тұқым өндірушілерге, элита-тұқым шаруашылықтарына, тұқым шаруашылықтарына, тұқым сатушыларға қойылатын талаптарға сәйкестігі немесе сәйкес еместігі туралы шешім қабылдайды, қабылданған шешім хаттамамен рәсімделеді және барлық мүшелері қол қояды. Осы рәсімді жүзеге асыру үшін берілген ең ұзақ уақыты – бес жұмыс күні. Нәтижесі – хаттаманы көрсетілетін қызметті берушінің жауапты орындаушысына жолдау;</w:t>
      </w:r>
      <w:r>
        <w:br/>
      </w:r>
      <w:r>
        <w:rPr>
          <w:rFonts w:ascii="Times New Roman"/>
          <w:b w:val="false"/>
          <w:i w:val="false"/>
          <w:color w:val="000000"/>
          <w:sz w:val="28"/>
        </w:rPr>
        <w:t>
      6) көрсетілетін қызметті берушінің жауапты орындаушысы Комиссияның оң шешімін алған жағдайда, көрсетілетін қызметті алушыға бірегей тұқым өндіруші, элита-тұқым шаруашылығы, тұқым шаруашылығы, тұқым сатушы мәртебесін беру туралы қаулының жобасын дайындайды (бұдан әрі - қаулының жобасы) – үш жұмыс күні. Нәтижесі – қаулының жобасын қала әкіміне қол қоюға жолдау.</w:t>
      </w:r>
      <w:r>
        <w:br/>
      </w:r>
      <w:r>
        <w:rPr>
          <w:rFonts w:ascii="Times New Roman"/>
          <w:b w:val="false"/>
          <w:i w:val="false"/>
          <w:color w:val="000000"/>
          <w:sz w:val="28"/>
        </w:rPr>
        <w:t>
      7) қала әкімі ұсынылған құжаттарды қарайды. Осы рәсімді жүзеге асыру үшін берілген ең ұзақ уақыты – 30 минут. Нәтижесі – қаулыға қол қою;</w:t>
      </w:r>
      <w:r>
        <w:br/>
      </w:r>
      <w:r>
        <w:rPr>
          <w:rFonts w:ascii="Times New Roman"/>
          <w:b w:val="false"/>
          <w:i w:val="false"/>
          <w:color w:val="000000"/>
          <w:sz w:val="28"/>
        </w:rPr>
        <w:t>
      8) қала әкімінің кеңсесі қала әкімі қол қойған қаулыны тіркейді – отыз минут. Нәтижесі – қаулыны жауапты орындаушыға жолдау;</w:t>
      </w:r>
      <w:r>
        <w:br/>
      </w:r>
      <w:r>
        <w:rPr>
          <w:rFonts w:ascii="Times New Roman"/>
          <w:b w:val="false"/>
          <w:i w:val="false"/>
          <w:color w:val="000000"/>
          <w:sz w:val="28"/>
        </w:rPr>
        <w:t>
      9) көрсетілетін қызметті берушінің жауапты орындаушысы қаулы негізінде аттестациялау туралы куәлік дайындайды – 1 жұмыс күні. Нәтижесі – қол қою үшін нәтижені басшылыққа жолдау;</w:t>
      </w:r>
      <w:r>
        <w:br/>
      </w:r>
      <w:r>
        <w:rPr>
          <w:rFonts w:ascii="Times New Roman"/>
          <w:b w:val="false"/>
          <w:i w:val="false"/>
          <w:color w:val="000000"/>
          <w:sz w:val="28"/>
        </w:rPr>
        <w:t>
      10) көрсетілетін қызметті берушінің басшылығы ұсынылған құжаттарды қарайды және нәтижеге қол қояды – 30 минут. Нәтижесі – қол қойылған нәтижені көрсетілетін қызметті берушінің кеңсесіне жолдау;</w:t>
      </w:r>
      <w:r>
        <w:br/>
      </w:r>
      <w:r>
        <w:rPr>
          <w:rFonts w:ascii="Times New Roman"/>
          <w:b w:val="false"/>
          <w:i w:val="false"/>
          <w:color w:val="000000"/>
          <w:sz w:val="28"/>
        </w:rPr>
        <w:t>
      11) көрсетілетін қызметті берушінің кеңсесі тиісті журналға нәтижені бергендік туралы көрсетілетін қызметті алушының қолын қойдырып алады – 30 минут. Нәтижесі – дайын нәтижені беру.</w:t>
      </w:r>
      <w:r>
        <w:br/>
      </w:r>
      <w:r>
        <w:rPr>
          <w:rFonts w:ascii="Times New Roman"/>
          <w:b w:val="false"/>
          <w:i w:val="false"/>
          <w:color w:val="000000"/>
          <w:sz w:val="28"/>
        </w:rPr>
        <w:t>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көрсетілетін қызметті берушінің кеңсесі құжаттарды қабылдауды іске асырады, олардың түпнұсқалығын құжаттармен салыстырып тексереді – 30 минуттан артық емес. Нәтижесі – көрсетілетін қызметті алушының қажетті құжаттарының толық көлемде қабылданғаны туралы қолхат беру және тіркеу, жауапты орындаушыны белгілеу үшін басшылыққа жолдау;</w:t>
      </w:r>
      <w:r>
        <w:br/>
      </w:r>
      <w:r>
        <w:rPr>
          <w:rFonts w:ascii="Times New Roman"/>
          <w:b w:val="false"/>
          <w:i w:val="false"/>
          <w:color w:val="000000"/>
          <w:sz w:val="28"/>
        </w:rPr>
        <w:t>
      2) қызмет берушінің басшысы немесе оның орынбасары қызмет алушының құжаттары түскен күні бөлім басшысына береді. Осы рәсімді жүзеге асыру үшін берілген ең ұзақ уақыты – 30 минуттан артық емес. Нәтижесі – орындау үшін жауапты орындаушыны белгілеу;</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хабарлама дайындайды және оны сараптау комиссиясына (бұдан әрі – Комиссия) жолдайды – 1 жұмыс күні;</w:t>
      </w:r>
      <w:r>
        <w:br/>
      </w:r>
      <w:r>
        <w:rPr>
          <w:rFonts w:ascii="Times New Roman"/>
          <w:b w:val="false"/>
          <w:i w:val="false"/>
          <w:color w:val="000000"/>
          <w:sz w:val="28"/>
        </w:rPr>
        <w:t>
      Ұсынылған құжаттардың толық емес фактісі анықталған жағдайда, көрсетілетін қызметті беруші өтінішті ары қарай қараудан бас тарту туралы дәлелді жазбаша жауап дайындайды, көрсетілетін қызметті алушыға өтінішті ары қарай қараудан бас тарту туралы жазбаша дәлелді жауапты дайындайды және жолдайды;</w:t>
      </w:r>
      <w:r>
        <w:br/>
      </w:r>
      <w:r>
        <w:rPr>
          <w:rFonts w:ascii="Times New Roman"/>
          <w:b w:val="false"/>
          <w:i w:val="false"/>
          <w:color w:val="000000"/>
          <w:sz w:val="28"/>
        </w:rPr>
        <w:t>
      4) Комиссия ұсынылған құжаттарды саралайды және орнына барып, көрсетілетін қызметті алушының бірегей тұқым өндірушілерге, элита-тұқым шаруашылықтарына, тұқым шаруашылықтарына, тұқым сатушыларға қойылатын талаптарға сәйкестік дәрежесін анықтайды және тексеру актісін жазады;</w:t>
      </w:r>
      <w:r>
        <w:br/>
      </w:r>
      <w:r>
        <w:rPr>
          <w:rFonts w:ascii="Times New Roman"/>
          <w:b w:val="false"/>
          <w:i w:val="false"/>
          <w:color w:val="000000"/>
          <w:sz w:val="28"/>
        </w:rPr>
        <w:t>
      5) Комиссия тексеру қорытындысы бойынша көпшілік дауыспен қызмет алушының бірегей тұқым өндірушілерге, элита-тұқым шаруашылықтарына, тұқым шаруашылықтарына, тұқым сатушыларға қойылатын талаптарға сәйкестігі немесе сәйкес еместігі туралы шешім қабылдайды, қабылданған шешім хаттамамен рәсімделеді және барлық мүшелері қол қояды;</w:t>
      </w:r>
      <w:r>
        <w:br/>
      </w:r>
      <w:r>
        <w:rPr>
          <w:rFonts w:ascii="Times New Roman"/>
          <w:b w:val="false"/>
          <w:i w:val="false"/>
          <w:color w:val="000000"/>
          <w:sz w:val="28"/>
        </w:rPr>
        <w:t>
      6) көрсетілетін қызметті берушінің жауапты орындаушысы Комиссияның оң шешімін алған жағдайда, көрсетілетін қызметті алушыға бірегей тұқым өндіруші, элита-тұқым шаруашылығы, тұқым шаруашылығы, тұқым сатушы мәртебесін беру туралы қаулының жобасын дайындайды;</w:t>
      </w:r>
      <w:r>
        <w:br/>
      </w:r>
      <w:r>
        <w:rPr>
          <w:rFonts w:ascii="Times New Roman"/>
          <w:b w:val="false"/>
          <w:i w:val="false"/>
          <w:color w:val="000000"/>
          <w:sz w:val="28"/>
        </w:rPr>
        <w:t>
      7) қала әкімі қаулыға қол қояды;</w:t>
      </w:r>
      <w:r>
        <w:br/>
      </w:r>
      <w:r>
        <w:rPr>
          <w:rFonts w:ascii="Times New Roman"/>
          <w:b w:val="false"/>
          <w:i w:val="false"/>
          <w:color w:val="000000"/>
          <w:sz w:val="28"/>
        </w:rPr>
        <w:t>
      8) қала әкімінің кеңсесі облыс әкімі қол қойған қаулыны тіркейді;</w:t>
      </w:r>
      <w:r>
        <w:br/>
      </w:r>
      <w:r>
        <w:rPr>
          <w:rFonts w:ascii="Times New Roman"/>
          <w:b w:val="false"/>
          <w:i w:val="false"/>
          <w:color w:val="000000"/>
          <w:sz w:val="28"/>
        </w:rPr>
        <w:t>
      9) көрсетілетін қызметті берушінің жауапты орындаушысы қаулы негізінде аттестациялау туралы куәлік дайындайды;</w:t>
      </w:r>
      <w:r>
        <w:br/>
      </w:r>
      <w:r>
        <w:rPr>
          <w:rFonts w:ascii="Times New Roman"/>
          <w:b w:val="false"/>
          <w:i w:val="false"/>
          <w:color w:val="000000"/>
          <w:sz w:val="28"/>
        </w:rPr>
        <w:t>
      10) көрсетілетін қызметті берушінің басшылығы ұсынылған құжаттарды қарайды және Комиссия қорытындысының оң нәтижесі негізінде аттестациялау туралы куәлік береді;</w:t>
      </w:r>
      <w:r>
        <w:br/>
      </w:r>
      <w:r>
        <w:rPr>
          <w:rFonts w:ascii="Times New Roman"/>
          <w:b w:val="false"/>
          <w:i w:val="false"/>
          <w:color w:val="000000"/>
          <w:sz w:val="28"/>
        </w:rPr>
        <w:t>
      11) көрсетілетін қызметті берушінің кеңсесі тиісті журналға нәтижені бергендік туралы қызмет алушының қолын қойдырып алады және дайын нәтижені береді.</w:t>
      </w:r>
    </w:p>
    <w:bookmarkEnd w:id="6"/>
    <w:bookmarkStart w:name="z15" w:id="7"/>
    <w:p>
      <w:pPr>
        <w:spacing w:after="0"/>
        <w:ind w:left="0"/>
        <w:jc w:val="left"/>
      </w:pPr>
      <w:r>
        <w:rPr>
          <w:rFonts w:ascii="Times New Roman"/>
          <w:b/>
          <w:i w:val="false"/>
          <w:color w:val="000000"/>
        </w:rPr>
        <w:t xml:space="preserve"> 
3. Мемлекеттік қызмет көрсету үдерісіндегі қызмет берушінің</w:t>
      </w:r>
      <w:r>
        <w:br/>
      </w:r>
      <w:r>
        <w:rPr>
          <w:rFonts w:ascii="Times New Roman"/>
          <w:b/>
          <w:i w:val="false"/>
          <w:color w:val="000000"/>
        </w:rPr>
        <w:t>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5. Мемлекеттік қызмет көрсету үдерісіне келесі құрылымдық бөлімшелер қатысады:</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маманы.</w:t>
      </w:r>
      <w:r>
        <w:br/>
      </w:r>
      <w:r>
        <w:rPr>
          <w:rFonts w:ascii="Times New Roman"/>
          <w:b w:val="false"/>
          <w:i w:val="false"/>
          <w:color w:val="000000"/>
          <w:sz w:val="28"/>
        </w:rPr>
        <w:t xml:space="preserve">
      5) сараптау комиссиясы </w:t>
      </w:r>
      <w:r>
        <w:br/>
      </w:r>
      <w:r>
        <w:rPr>
          <w:rFonts w:ascii="Times New Roman"/>
          <w:b w:val="false"/>
          <w:i w:val="false"/>
          <w:color w:val="000000"/>
          <w:sz w:val="28"/>
        </w:rPr>
        <w:t>
</w:t>
      </w:r>
      <w:r>
        <w:rPr>
          <w:rFonts w:ascii="Times New Roman"/>
          <w:b w:val="false"/>
          <w:i w:val="false"/>
          <w:color w:val="000000"/>
          <w:sz w:val="28"/>
        </w:rPr>
        <w:t>
      6. Әр рәсімнің (іс-қимылдың) ұзақтығын көрсете отырып, құрылымдық-функционалдық бірліктер арасындағы рәсімдер (іс-қимылдар)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8"/>
    <w:bookmarkStart w:name="z18" w:id="9"/>
    <w:p>
      <w:pPr>
        <w:spacing w:after="0"/>
        <w:ind w:left="0"/>
        <w:jc w:val="left"/>
      </w:pPr>
      <w:r>
        <w:rPr>
          <w:rFonts w:ascii="Times New Roman"/>
          <w:b/>
          <w:i w:val="false"/>
          <w:color w:val="000000"/>
        </w:rPr>
        <w:t xml:space="preserve"> 
4. Мемлекеттік қызметті көрсету үдерісіндегі ақпараттық</w:t>
      </w:r>
      <w:r>
        <w:br/>
      </w:r>
      <w:r>
        <w:rPr>
          <w:rFonts w:ascii="Times New Roman"/>
          <w:b/>
          <w:i w:val="false"/>
          <w:color w:val="000000"/>
        </w:rPr>
        <w:t>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7. Портал арқылы мемлекеттік қызметті көрсету кезіндегі қызмет беруші мен қызмет алушының өтініш беру тәртібінің және рәсімдердің (іс-қимылдардың) реттілігінің сипаттамасы.</w:t>
      </w:r>
      <w:r>
        <w:br/>
      </w:r>
      <w:r>
        <w:rPr>
          <w:rFonts w:ascii="Times New Roman"/>
          <w:b w:val="false"/>
          <w:i w:val="false"/>
          <w:color w:val="000000"/>
          <w:sz w:val="28"/>
        </w:rPr>
        <w:t>
      Қызмет берушінің портал арқылы қадамдық әрекеттері мен шешімдері (мемлекеттік қызмет көрсету кезіндегі функционалдық өзара әрекеттесудің № 1 диаграммасы) осы Регламентке </w:t>
      </w:r>
      <w:r>
        <w:rPr>
          <w:rFonts w:ascii="Times New Roman"/>
          <w:b w:val="false"/>
          <w:i w:val="false"/>
          <w:color w:val="000000"/>
          <w:sz w:val="28"/>
        </w:rPr>
        <w:t>2</w:t>
      </w:r>
      <w:r>
        <w:rPr>
          <w:rFonts w:ascii="Times New Roman"/>
          <w:b w:val="false"/>
          <w:i w:val="false"/>
          <w:color w:val="000000"/>
          <w:sz w:val="28"/>
        </w:rPr>
        <w:t>, 3-қосымшаларда келтірілген:</w:t>
      </w:r>
      <w:r>
        <w:br/>
      </w:r>
      <w:r>
        <w:rPr>
          <w:rFonts w:ascii="Times New Roman"/>
          <w:b w:val="false"/>
          <w:i w:val="false"/>
          <w:color w:val="000000"/>
          <w:sz w:val="28"/>
        </w:rPr>
        <w:t>
      1) қызмет алушы порталда өзінің электрондық цифрлық қолтаңбаның тіркеу куәлігінің (бұдан әрі - ЭЦҚ) көмегімен тіркеледі, қызмет алушының компьютеріндегі интернет-браузерде сақталған паролді порталға енгізу үдерісі (авторизациялау үдерісі) (порталда тіркелмеген қызмет алушылар үшін жүзеге асырылады);</w:t>
      </w:r>
      <w:r>
        <w:br/>
      </w:r>
      <w:r>
        <w:rPr>
          <w:rFonts w:ascii="Times New Roman"/>
          <w:b w:val="false"/>
          <w:i w:val="false"/>
          <w:color w:val="000000"/>
          <w:sz w:val="28"/>
        </w:rPr>
        <w:t>
      2) 1-үдеріс: қызмет алушының компьютеріндегі интернет-браузерге ЭЦҚ-ны тіркеу куәлігін бекіту, қызмет алушының ЭЦҚ-сын алу үшін порталға паролін енгізу үдерісі (авторизациялау үдерісі);</w:t>
      </w:r>
      <w:r>
        <w:br/>
      </w:r>
      <w:r>
        <w:rPr>
          <w:rFonts w:ascii="Times New Roman"/>
          <w:b w:val="false"/>
          <w:i w:val="false"/>
          <w:color w:val="000000"/>
          <w:sz w:val="28"/>
        </w:rPr>
        <w:t>
      3) 1-шарт: жеке сәйкестендіру нөмірі (бұдан әрі – ЖСН) логин және бизнес сәйкестендіру нөмірі (бұдан әрі – БСН) және пароль арқылы порталда тіркелген қызмет алушы туралы деректердің төлнұсқалығын тексеру;</w:t>
      </w:r>
      <w:r>
        <w:br/>
      </w:r>
      <w:r>
        <w:rPr>
          <w:rFonts w:ascii="Times New Roman"/>
          <w:b w:val="false"/>
          <w:i w:val="false"/>
          <w:color w:val="000000"/>
          <w:sz w:val="28"/>
        </w:rPr>
        <w:t>
      4) 2-үдеріс: порталда қызмет алушының деректеріндегі бар бұзушылықтарға байланысты авторизациялаудан бас тарту туралы хабарламаны қалыптастыру;</w:t>
      </w:r>
      <w:r>
        <w:br/>
      </w:r>
      <w:r>
        <w:rPr>
          <w:rFonts w:ascii="Times New Roman"/>
          <w:b w:val="false"/>
          <w:i w:val="false"/>
          <w:color w:val="000000"/>
          <w:sz w:val="28"/>
        </w:rPr>
        <w:t>
      5) 3-үдеріс: осы Регламентте көрсетілген электрондық мемлекеттік қызметті (бұдан әрі – ЭМҚ) қызмет алушымен таңдау, көрсету үшін сұраныс нысанын экранға шығару және электрондық түрде қажетті құжаттарға сұрау салуды ескере отырып, қызмет алушымен нысанды (деректерді енгізуі) толтыру;</w:t>
      </w:r>
      <w:r>
        <w:br/>
      </w:r>
      <w:r>
        <w:rPr>
          <w:rFonts w:ascii="Times New Roman"/>
          <w:b w:val="false"/>
          <w:i w:val="false"/>
          <w:color w:val="000000"/>
          <w:sz w:val="28"/>
        </w:rPr>
        <w:t>
      6) 4-үдеріс: «электрондық үкіметтің» төлем шлюзі арқылы қызметке ақы төлеу, бұл мәлімет «Е-лицензиялау» мемлекеттік дерек базасындағы ақпараттық жүйеге түседі (бұдан әрі – «Е-лицензиялау» МДБ АЖ);</w:t>
      </w:r>
      <w:r>
        <w:br/>
      </w:r>
      <w:r>
        <w:rPr>
          <w:rFonts w:ascii="Times New Roman"/>
          <w:b w:val="false"/>
          <w:i w:val="false"/>
          <w:color w:val="000000"/>
          <w:sz w:val="28"/>
        </w:rPr>
        <w:t>
      7) 2-шарт: «Е-лицензиялау» МДБ АЖ-да ЭМҚ-ны көрсеткені үшін төлем фактісін тексеру;</w:t>
      </w:r>
      <w:r>
        <w:br/>
      </w:r>
      <w:r>
        <w:rPr>
          <w:rFonts w:ascii="Times New Roman"/>
          <w:b w:val="false"/>
          <w:i w:val="false"/>
          <w:color w:val="000000"/>
          <w:sz w:val="28"/>
        </w:rPr>
        <w:t>
      8) 5-үдеріс: «Е-лицензиялау» МДБ АЖ-да қызмет көрсеткені үшін төлемнің болмауына байланысты сұралған ақпараттан порталда бас тарту туралы хабарламаны дайындау;</w:t>
      </w:r>
      <w:r>
        <w:br/>
      </w:r>
      <w:r>
        <w:rPr>
          <w:rFonts w:ascii="Times New Roman"/>
          <w:b w:val="false"/>
          <w:i w:val="false"/>
          <w:color w:val="000000"/>
          <w:sz w:val="28"/>
        </w:rPr>
        <w:t>
      9) 6-үдеріс: сұрау салуды растау (қол қою) үшін қызмет алушымен ЭЦҚ-ның тіркеу куәлігін таңдау;</w:t>
      </w:r>
      <w:r>
        <w:br/>
      </w:r>
      <w:r>
        <w:rPr>
          <w:rFonts w:ascii="Times New Roman"/>
          <w:b w:val="false"/>
          <w:i w:val="false"/>
          <w:color w:val="000000"/>
          <w:sz w:val="28"/>
        </w:rPr>
        <w:t>
      10) 3-шарт: порталда ЭЦҚ-ның тіркеу куәлігінің қолданылу мерзімін және кері қайтарылған (күші жойылған) тіркеу куәліктерінің тізімінде болмауын, сондай-ақ, ЭЦҚ-ның тіркеу куәлігінде көрсетілген ЖСН және БСН арасындағы сәйкестендіру деректерінің сәйкестігін тексеру;</w:t>
      </w:r>
      <w:r>
        <w:br/>
      </w:r>
      <w:r>
        <w:rPr>
          <w:rFonts w:ascii="Times New Roman"/>
          <w:b w:val="false"/>
          <w:i w:val="false"/>
          <w:color w:val="000000"/>
          <w:sz w:val="28"/>
        </w:rPr>
        <w:t>
      11) 7-үдеріс: қызмет алушының ЭЦҚ-сы төлнұсқалығының расталмауына байланысты сұратылған ЭМҚ-дан бас тарту туралы хабарлама қалыптастыру;</w:t>
      </w:r>
      <w:r>
        <w:br/>
      </w:r>
      <w:r>
        <w:rPr>
          <w:rFonts w:ascii="Times New Roman"/>
          <w:b w:val="false"/>
          <w:i w:val="false"/>
          <w:color w:val="000000"/>
          <w:sz w:val="28"/>
        </w:rPr>
        <w:t>
      12) 8-үдеріс: қызмет алушымен ЭМҚ көрсетуге сұраудың толтырылған нысанын (енгізілген деректерін) ЭЦҚ-сы арқылы куәландыру (қол қою);</w:t>
      </w:r>
      <w:r>
        <w:br/>
      </w:r>
      <w:r>
        <w:rPr>
          <w:rFonts w:ascii="Times New Roman"/>
          <w:b w:val="false"/>
          <w:i w:val="false"/>
          <w:color w:val="000000"/>
          <w:sz w:val="28"/>
        </w:rPr>
        <w:t>
      13) 9-үдеріс: «Е-лицензиялау» МДБ АЖ-да электрондық құжатты (қызмет алушының сұрауын) тіркеу және сұрауды өңдеу;</w:t>
      </w:r>
      <w:r>
        <w:br/>
      </w:r>
      <w:r>
        <w:rPr>
          <w:rFonts w:ascii="Times New Roman"/>
          <w:b w:val="false"/>
          <w:i w:val="false"/>
          <w:color w:val="000000"/>
          <w:sz w:val="28"/>
        </w:rPr>
        <w:t>
      14) 4-шарт: қызмет берушімен қызмет алушының біліктілік талаптарына және лицензия беру үшін негіздемелеріне сәйкестігін тексеру;</w:t>
      </w:r>
      <w:r>
        <w:br/>
      </w:r>
      <w:r>
        <w:rPr>
          <w:rFonts w:ascii="Times New Roman"/>
          <w:b w:val="false"/>
          <w:i w:val="false"/>
          <w:color w:val="000000"/>
          <w:sz w:val="28"/>
        </w:rPr>
        <w:t>
      15) 10-үдеріс: «Е-лицензиялау» МДБ АЖ-да қызмет алушының деректерінде бұзушылықтардың болуына байланысты сұратылған ЭМҚ-дан бас тарту туралы хабарламаны қалыптастыру;</w:t>
      </w:r>
      <w:r>
        <w:br/>
      </w:r>
      <w:r>
        <w:rPr>
          <w:rFonts w:ascii="Times New Roman"/>
          <w:b w:val="false"/>
          <w:i w:val="false"/>
          <w:color w:val="000000"/>
          <w:sz w:val="28"/>
        </w:rPr>
        <w:t>
      16) 11-үдеріс: қызмет алушымен порталда қалыптастырылған ЭМҚ нәтижесін (электрондық лицензиясын) алу.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беруші арқылы қадамдық әрекеттер мен шешімдер (қызметті көрсету кезіндегі функционалдық өзара әрекеттесудің № 2 диаграммасы) осы Регламентке 2-қосымшасында келтірілген:</w:t>
      </w:r>
      <w:r>
        <w:br/>
      </w:r>
      <w:r>
        <w:rPr>
          <w:rFonts w:ascii="Times New Roman"/>
          <w:b w:val="false"/>
          <w:i w:val="false"/>
          <w:color w:val="000000"/>
          <w:sz w:val="28"/>
        </w:rPr>
        <w:t>
      1) 1-үдеріс: ЭМҚ көрсету үшін «Е-лицензиялау» МДБ АЖ-да қызмет беруші қызметкерімен логин мен паролін енгізу (авторизациялау үдерісі);</w:t>
      </w:r>
      <w:r>
        <w:br/>
      </w:r>
      <w:r>
        <w:rPr>
          <w:rFonts w:ascii="Times New Roman"/>
          <w:b w:val="false"/>
          <w:i w:val="false"/>
          <w:color w:val="000000"/>
          <w:sz w:val="28"/>
        </w:rPr>
        <w:t>
      2) 1-шарт: логин мен пароль арқылы қызмет берушінің тіркелген қызметкері туралы деректердің түпнұсқалығын «Е-лицензиялау» МДБ АЖ-да тексеру;</w:t>
      </w:r>
      <w:r>
        <w:br/>
      </w:r>
      <w:r>
        <w:rPr>
          <w:rFonts w:ascii="Times New Roman"/>
          <w:b w:val="false"/>
          <w:i w:val="false"/>
          <w:color w:val="000000"/>
          <w:sz w:val="28"/>
        </w:rPr>
        <w:t>
      3) 2-үдеріс: қызмет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4) 3-үдеріс: қызмет беруші қызметкерімен осы Регламентте көрсетілген ЭМҚ-ны таңдау, ЭМҚ-ны көрсетуге арналған сұраудың нысанын экранға шығару және қызмет берушінің қызметкерімен қызмет алушының деректерін енгізу;</w:t>
      </w:r>
      <w:r>
        <w:br/>
      </w:r>
      <w:r>
        <w:rPr>
          <w:rFonts w:ascii="Times New Roman"/>
          <w:b w:val="false"/>
          <w:i w:val="false"/>
          <w:color w:val="000000"/>
          <w:sz w:val="28"/>
        </w:rPr>
        <w:t>
      5) 4-үдеріс: қызмет алушының деректері туралы сұрауды «электрондық үкімет» шлюзі арқылы жеке тұлғалардың мемлекеттік дерек базасына (бұдан әрі – ЖТ МДБ)/ заңды тұлғаларының мемлекеттік дерек базасына (бұдан әрі – ЗТ МДБ) жолдау;</w:t>
      </w:r>
      <w:r>
        <w:br/>
      </w:r>
      <w:r>
        <w:rPr>
          <w:rFonts w:ascii="Times New Roman"/>
          <w:b w:val="false"/>
          <w:i w:val="false"/>
          <w:color w:val="000000"/>
          <w:sz w:val="28"/>
        </w:rPr>
        <w:t>
      6) 2-шарт: ЖТ МДБ/ЗТ «Е-лицензиялау» МДБ-да қызмет алушы деректерінің болуын тексеру;</w:t>
      </w:r>
      <w:r>
        <w:br/>
      </w:r>
      <w:r>
        <w:rPr>
          <w:rFonts w:ascii="Times New Roman"/>
          <w:b w:val="false"/>
          <w:i w:val="false"/>
          <w:color w:val="000000"/>
          <w:sz w:val="28"/>
        </w:rPr>
        <w:t>
      7) 5-үдеріс: ЖТ МДБ/ЗТ «Е-лицензиялау» МДБ-да қызмет алушы деректерінің болмауына байланысты деректерді алу мүмкін емес туралы хабарламаны қалыптастыру;</w:t>
      </w:r>
      <w:r>
        <w:br/>
      </w:r>
      <w:r>
        <w:rPr>
          <w:rFonts w:ascii="Times New Roman"/>
          <w:b w:val="false"/>
          <w:i w:val="false"/>
          <w:color w:val="000000"/>
          <w:sz w:val="28"/>
        </w:rPr>
        <w:t>
      8) 6-үдеріс: қызмет беруші қызметкерімен қағаз түрінде құжаттардың болуы туралы белгі бөлігінде сұраудың нысанын толтыру және қызмет алушының ұсынған қажетті құжаттарды сканерлеу және оларды  сұрау нысанына қоса тіркеу;</w:t>
      </w:r>
      <w:r>
        <w:br/>
      </w:r>
      <w:r>
        <w:rPr>
          <w:rFonts w:ascii="Times New Roman"/>
          <w:b w:val="false"/>
          <w:i w:val="false"/>
          <w:color w:val="000000"/>
          <w:sz w:val="28"/>
        </w:rPr>
        <w:t>
      9) 7-үдеріс: сұрауды «Е-лицензиялау» АЖ-да тіркеу және оны ЭМҚ-да «Е-лицензиялау» МДБ АЖ-да өңдеу;</w:t>
      </w:r>
      <w:r>
        <w:br/>
      </w:r>
      <w:r>
        <w:rPr>
          <w:rFonts w:ascii="Times New Roman"/>
          <w:b w:val="false"/>
          <w:i w:val="false"/>
          <w:color w:val="000000"/>
          <w:sz w:val="28"/>
        </w:rPr>
        <w:t>
      10) 3-шарт: қызмет берушімен қызмет алушының біліктілік талаптарға және лицензия беру негіздемелеріне сәйкестігін тексеру;</w:t>
      </w:r>
      <w:r>
        <w:br/>
      </w:r>
      <w:r>
        <w:rPr>
          <w:rFonts w:ascii="Times New Roman"/>
          <w:b w:val="false"/>
          <w:i w:val="false"/>
          <w:color w:val="000000"/>
          <w:sz w:val="28"/>
        </w:rPr>
        <w:t>
      11) 8-үдеріс: қызмет алушының «Е-лицензиялау» АЖ-дағы деректеріндегі бұзушылықтарға байланысты сұратылатын қызметтен бас тарту туралы ЭМҚ-да хабарламаны қалыптастыру;</w:t>
      </w:r>
      <w:r>
        <w:br/>
      </w:r>
      <w:r>
        <w:rPr>
          <w:rFonts w:ascii="Times New Roman"/>
          <w:b w:val="false"/>
          <w:i w:val="false"/>
          <w:color w:val="000000"/>
          <w:sz w:val="28"/>
        </w:rPr>
        <w:t>
      12) 9-үдеріс: қызмет алушымен «Е-лицензиялау» АЖ-да қалыптастырылған ЭМҚ-ның нәтижесін (электрондық лицензияны) алу. Электрондық құжат қызмет берушінің уәкілетті тұлғасының ЭЦҚ–сының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9. ЭМҚ-ға сұрау салу және жауап беру нысаны www.elicense.kz «Е-лицензиялау» веб-порталы арқылы көрсетіледі:</w:t>
      </w:r>
      <w:r>
        <w:br/>
      </w:r>
      <w:r>
        <w:rPr>
          <w:rFonts w:ascii="Times New Roman"/>
          <w:b w:val="false"/>
          <w:i w:val="false"/>
          <w:color w:val="000000"/>
          <w:sz w:val="28"/>
        </w:rPr>
        <w:t>
      1) қызмет алушымен «электрондық үкімет» порталына кіру үшін электрондық лицензия берілетін тұлғаның деректерін (логин мен паролді) енгізу;</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сұрауды толтыру:</w:t>
      </w:r>
      <w:r>
        <w:br/>
      </w:r>
      <w:r>
        <w:rPr>
          <w:rFonts w:ascii="Times New Roman"/>
          <w:b w:val="false"/>
          <w:i w:val="false"/>
          <w:color w:val="000000"/>
          <w:sz w:val="28"/>
        </w:rPr>
        <w:t>
      «электрондық үкімет» порталында қызмет алушыны тіркеу нәтижелері бойынша ЖСН/БСН автоматты түрде таңдалады;</w:t>
      </w:r>
      <w:r>
        <w:br/>
      </w:r>
      <w:r>
        <w:rPr>
          <w:rFonts w:ascii="Times New Roman"/>
          <w:b w:val="false"/>
          <w:i w:val="false"/>
          <w:color w:val="000000"/>
          <w:sz w:val="28"/>
        </w:rPr>
        <w:t>
      қызмет алушы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қызмет алушының ЭЦҚ тіркеу куәлігін таңдау;</w:t>
      </w:r>
      <w:r>
        <w:br/>
      </w:r>
      <w:r>
        <w:rPr>
          <w:rFonts w:ascii="Times New Roman"/>
          <w:b w:val="false"/>
          <w:i w:val="false"/>
          <w:color w:val="000000"/>
          <w:sz w:val="28"/>
        </w:rPr>
        <w:t>
      6) сұрау салуды куәландыру (қол қою) – қызмет алушы «қол қою» батырмасының көмегімен сұрау салуды ЭЦҚ-сымен куәландыруды (қол қоюды) жүзеге асырады, бұдан кейін сұрау салу электрондық үкімет шлюзі арқылы «Е-лицензиялау» АЖ-ға өңдеуге беріледі;</w:t>
      </w:r>
      <w:r>
        <w:br/>
      </w:r>
      <w:r>
        <w:rPr>
          <w:rFonts w:ascii="Times New Roman"/>
          <w:b w:val="false"/>
          <w:i w:val="false"/>
          <w:color w:val="000000"/>
          <w:sz w:val="28"/>
        </w:rPr>
        <w:t>
      7) қызмет алушымен сұратылған ақпараттың «Е-лицензиялау» АЖ-да болуы туралы хабарламаны алу;</w:t>
      </w:r>
      <w:r>
        <w:br/>
      </w:r>
      <w:r>
        <w:rPr>
          <w:rFonts w:ascii="Times New Roman"/>
          <w:b w:val="false"/>
          <w:i w:val="false"/>
          <w:color w:val="000000"/>
          <w:sz w:val="28"/>
        </w:rPr>
        <w:t>
      8) ЭМҚ-ға ақы төлеу;</w:t>
      </w:r>
      <w:r>
        <w:br/>
      </w:r>
      <w:r>
        <w:rPr>
          <w:rFonts w:ascii="Times New Roman"/>
          <w:b w:val="false"/>
          <w:i w:val="false"/>
          <w:color w:val="000000"/>
          <w:sz w:val="28"/>
        </w:rPr>
        <w:t>
      9) «Е-лицензиялау» АЖ-да сұрау салуды өңдеу:</w:t>
      </w:r>
      <w:r>
        <w:br/>
      </w:r>
      <w:r>
        <w:rPr>
          <w:rFonts w:ascii="Times New Roman"/>
          <w:b w:val="false"/>
          <w:i w:val="false"/>
          <w:color w:val="000000"/>
          <w:sz w:val="28"/>
        </w:rPr>
        <w:t>
      Қызмет алушының дисплей экранында мынадай ақпарат шығарылады:</w:t>
      </w:r>
      <w:r>
        <w:br/>
      </w:r>
      <w:r>
        <w:rPr>
          <w:rFonts w:ascii="Times New Roman"/>
          <w:b w:val="false"/>
          <w:i w:val="false"/>
          <w:color w:val="000000"/>
          <w:sz w:val="28"/>
        </w:rPr>
        <w:t>
      ЖСН/БСН, сұрау салу нөмірі, қызмет түрі, сұрау салу мәртебесі, ЭМҚ-ны көрсету мерзімі;</w:t>
      </w:r>
      <w:r>
        <w:br/>
      </w:r>
      <w:r>
        <w:rPr>
          <w:rFonts w:ascii="Times New Roman"/>
          <w:b w:val="false"/>
          <w:i w:val="false"/>
          <w:color w:val="000000"/>
          <w:sz w:val="28"/>
        </w:rPr>
        <w:t>
      «мәртебені жаңарту» батырмасының көмегімен қызмет алушыға сұрау салуды өңдеу нәтижелерін қарау мүмкіндігі ұсынылады;</w:t>
      </w:r>
      <w:r>
        <w:br/>
      </w:r>
      <w:r>
        <w:rPr>
          <w:rFonts w:ascii="Times New Roman"/>
          <w:b w:val="false"/>
          <w:i w:val="false"/>
          <w:color w:val="000000"/>
          <w:sz w:val="28"/>
        </w:rPr>
        <w:t>
      «Е-лицензиялау»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10. Қызмет алушының ЭМҚ бойынша сұрау салуды орындау мәртебесін тексеру тәсілі:</w:t>
      </w:r>
      <w:r>
        <w:br/>
      </w:r>
      <w:r>
        <w:rPr>
          <w:rFonts w:ascii="Times New Roman"/>
          <w:b w:val="false"/>
          <w:i w:val="false"/>
          <w:color w:val="000000"/>
          <w:sz w:val="28"/>
        </w:rPr>
        <w:t>
      «электрондық үкімет» порталында «қызмет алу тарихы» бөлімінде, сондай-ақ қызмет көрсетушіге өтініш беру кезінде.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ақпаратты және кеңесті саll-орталықтың 1414 телефоны бойынша алуға болады.</w:t>
      </w:r>
    </w:p>
    <w:bookmarkEnd w:id="10"/>
    <w:bookmarkStart w:name="z24" w:id="11"/>
    <w:p>
      <w:pPr>
        <w:spacing w:after="0"/>
        <w:ind w:left="0"/>
        <w:jc w:val="both"/>
      </w:pPr>
      <w:r>
        <w:rPr>
          <w:rFonts w:ascii="Times New Roman"/>
          <w:b w:val="false"/>
          <w:i w:val="false"/>
          <w:color w:val="000000"/>
          <w:sz w:val="28"/>
        </w:rPr>
        <w:t>
«Бірегей, элиталық тұқым, бірінші, екінші</w:t>
      </w:r>
      <w:r>
        <w:br/>
      </w:r>
      <w:r>
        <w:rPr>
          <w:rFonts w:ascii="Times New Roman"/>
          <w:b w:val="false"/>
          <w:i w:val="false"/>
          <w:color w:val="000000"/>
          <w:sz w:val="28"/>
        </w:rPr>
        <w:t xml:space="preserve">
және үшінші репродукциядағы тұқым    </w:t>
      </w:r>
      <w:r>
        <w:br/>
      </w:r>
      <w:r>
        <w:rPr>
          <w:rFonts w:ascii="Times New Roman"/>
          <w:b w:val="false"/>
          <w:i w:val="false"/>
          <w:color w:val="000000"/>
          <w:sz w:val="28"/>
        </w:rPr>
        <w:t xml:space="preserve">
өндірушілерді және тұқым өткізушілерді  </w:t>
      </w:r>
      <w:r>
        <w:br/>
      </w:r>
      <w:r>
        <w:rPr>
          <w:rFonts w:ascii="Times New Roman"/>
          <w:b w:val="false"/>
          <w:i w:val="false"/>
          <w:color w:val="000000"/>
          <w:sz w:val="28"/>
        </w:rPr>
        <w:t>
аттестаттау» мемлекеттік қызмет регламентіне</w:t>
      </w:r>
      <w:r>
        <w:br/>
      </w:r>
      <w:r>
        <w:rPr>
          <w:rFonts w:ascii="Times New Roman"/>
          <w:b w:val="false"/>
          <w:i w:val="false"/>
          <w:color w:val="000000"/>
          <w:sz w:val="28"/>
        </w:rPr>
        <w:t xml:space="preserve">
1-қосымша                  </w:t>
      </w:r>
    </w:p>
    <w:bookmarkEnd w:id="11"/>
    <w:bookmarkStart w:name="z25" w:id="12"/>
    <w:p>
      <w:pPr>
        <w:spacing w:after="0"/>
        <w:ind w:left="0"/>
        <w:jc w:val="left"/>
      </w:pPr>
      <w:r>
        <w:rPr>
          <w:rFonts w:ascii="Times New Roman"/>
          <w:b/>
          <w:i w:val="false"/>
          <w:color w:val="000000"/>
        </w:rPr>
        <w:t xml:space="preserve"> 
Келесі рәсімді (іс-қимылды) орындауды бастауға негіздеме болатын мемлекеттік қызмет көрсету рәсімінің (іс-қимылдың) нәтижесі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971"/>
        <w:gridCol w:w="1717"/>
        <w:gridCol w:w="1324"/>
        <w:gridCol w:w="1459"/>
        <w:gridCol w:w="2462"/>
        <w:gridCol w:w="2204"/>
        <w:gridCol w:w="1431"/>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 (орынбасары)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 жеке немесе заңды тұлғаның бірегей тұқым өндірушілерге, элиталық-тұқым өсіру шаруашылықтарына, тұқым өсіру шаруашылықтарына, тұқым өткізушілерге қойылатын талаптарға сай болуы немесе сай болмауы бойынша зерттеу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 жеке немесе заңды тұлғаның бірегей тұқым өндірушілерге, элиталық-тұқым өсіру шаруашылықтарына, тұқым өсіру шаруашылықтарына, тұқым өткізушілерге қойылатын талаптарға сай болуы немесе сай болмауы бойынша зерттеу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Үдерістің іс-қимылдың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басшысымен маманды анықтауы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қарауына тұтынушыдан келіп түсетін құжаттарын ұсыну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зерделейді және жеке немесе заңды тұлғаның бірегей тұқым өндірушілерге, элиталық-тұқым өсіру шаруашылықтарына, тұқым өсіру шаруашылықтарына, тұқым өткізушілерге қойылатын талаптарға сәйкестік дәрежесін орындарға барып анықтау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бірегей тұқым өндірушілерге, элиталық-тұқым өсіру шаруашылықтарына, тұқым өсіру шаруашылықтарына, тұқым өткізушілерге қойылатын талаптарға сай болуы немесе сай болмауы туралы шешім қабылдау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аттестаттау туралы куәлікті рәсімдеу мен беру бойынша ұйымдастыру шараларын жүзеге асыру</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(мәліметтер, құжат, ұйымдық-өкімдік ету шешімі)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және күні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бөлім басшысына берумен қызмет беруші басшысының (орынбасарының) бұрыштамасы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маманға берумен бөлім басшысының бұрыштамасы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Аттестаттауды ұйымдастыру бойынша іс – шараларды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актісі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комиссияның хаттамасы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журналда аттестаттау куәлігін бергені туралы жазба</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(отыз) минуттан аспайды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(он) жұмыс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(бес) жұмыс күн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w:t>
            </w:r>
          </w:p>
        </w:tc>
      </w:tr>
    </w:tbl>
    <w:bookmarkStart w:name="z26" w:id="13"/>
    <w:p>
      <w:pPr>
        <w:spacing w:after="0"/>
        <w:ind w:left="0"/>
        <w:jc w:val="both"/>
      </w:pPr>
      <w:r>
        <w:rPr>
          <w:rFonts w:ascii="Times New Roman"/>
          <w:b w:val="false"/>
          <w:i w:val="false"/>
          <w:color w:val="000000"/>
          <w:sz w:val="28"/>
        </w:rPr>
        <w:t>
«Бірегей, элиталық тұқым, бірінші, екінші</w:t>
      </w:r>
      <w:r>
        <w:br/>
      </w:r>
      <w:r>
        <w:rPr>
          <w:rFonts w:ascii="Times New Roman"/>
          <w:b w:val="false"/>
          <w:i w:val="false"/>
          <w:color w:val="000000"/>
          <w:sz w:val="28"/>
        </w:rPr>
        <w:t xml:space="preserve">
және үшінші репродукциядағы тұқым    </w:t>
      </w:r>
      <w:r>
        <w:br/>
      </w:r>
      <w:r>
        <w:rPr>
          <w:rFonts w:ascii="Times New Roman"/>
          <w:b w:val="false"/>
          <w:i w:val="false"/>
          <w:color w:val="000000"/>
          <w:sz w:val="28"/>
        </w:rPr>
        <w:t xml:space="preserve">
өндірушілерді және тұқым өткізушілерді  </w:t>
      </w:r>
      <w:r>
        <w:br/>
      </w:r>
      <w:r>
        <w:rPr>
          <w:rFonts w:ascii="Times New Roman"/>
          <w:b w:val="false"/>
          <w:i w:val="false"/>
          <w:color w:val="000000"/>
          <w:sz w:val="28"/>
        </w:rPr>
        <w:t>
аттестаттау» мемлекеттік қызмет регламентіне</w:t>
      </w:r>
      <w:r>
        <w:br/>
      </w:r>
      <w:r>
        <w:rPr>
          <w:rFonts w:ascii="Times New Roman"/>
          <w:b w:val="false"/>
          <w:i w:val="false"/>
          <w:color w:val="000000"/>
          <w:sz w:val="28"/>
        </w:rPr>
        <w:t xml:space="preserve">
2-қосымша                  </w:t>
      </w:r>
    </w:p>
    <w:bookmarkEnd w:id="13"/>
    <w:bookmarkStart w:name="z27" w:id="14"/>
    <w:p>
      <w:pPr>
        <w:spacing w:after="0"/>
        <w:ind w:left="0"/>
        <w:jc w:val="left"/>
      </w:pPr>
      <w:r>
        <w:rPr>
          <w:rFonts w:ascii="Times New Roman"/>
          <w:b/>
          <w:i w:val="false"/>
          <w:color w:val="000000"/>
        </w:rPr>
        <w:t xml:space="preserve"> 
Құрылымдық бөлімшелердің (қызметкерлердің) ұзақтығын көрсете</w:t>
      </w:r>
      <w:r>
        <w:br/>
      </w:r>
      <w:r>
        <w:rPr>
          <w:rFonts w:ascii="Times New Roman"/>
          <w:b/>
          <w:i w:val="false"/>
          <w:color w:val="000000"/>
        </w:rPr>
        <w:t>
отырып, әрбір рәсімнің (іс-қимылдың) өту блок-схемасы</w:t>
      </w:r>
    </w:p>
    <w:bookmarkEnd w:id="14"/>
    <w:p>
      <w:pPr>
        <w:spacing w:after="0"/>
        <w:ind w:left="0"/>
        <w:jc w:val="both"/>
      </w:pPr>
      <w:r>
        <w:drawing>
          <wp:inline distT="0" distB="0" distL="0" distR="0">
            <wp:extent cx="122936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293600" cy="5003800"/>
                    </a:xfrm>
                    <a:prstGeom prst="rect">
                      <a:avLst/>
                    </a:prstGeom>
                  </pic:spPr>
                </pic:pic>
              </a:graphicData>
            </a:graphic>
          </wp:inline>
        </w:drawing>
      </w:r>
    </w:p>
    <w:p>
      <w:pPr>
        <w:spacing w:after="0"/>
        <w:ind w:left="0"/>
        <w:jc w:val="both"/>
      </w:pPr>
      <w:r>
        <w:rPr>
          <w:rFonts w:ascii="Times New Roman"/>
          <w:b/>
          <w:i w:val="false"/>
          <w:color w:val="000000"/>
          <w:sz w:val="28"/>
        </w:rPr>
        <w:t>1-Диаграмма</w:t>
      </w:r>
    </w:p>
    <w:bookmarkStart w:name="z28" w:id="1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іс-қимылы</w:t>
      </w:r>
    </w:p>
    <w:bookmarkEnd w:id="15"/>
    <w:p>
      <w:pPr>
        <w:spacing w:after="0"/>
        <w:ind w:left="0"/>
        <w:jc w:val="both"/>
      </w:pPr>
      <w:r>
        <w:drawing>
          <wp:inline distT="0" distB="0" distL="0" distR="0">
            <wp:extent cx="131699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169900" cy="4978400"/>
                    </a:xfrm>
                    <a:prstGeom prst="rect">
                      <a:avLst/>
                    </a:prstGeom>
                  </pic:spPr>
                </pic:pic>
              </a:graphicData>
            </a:graphic>
          </wp:inline>
        </w:drawing>
      </w:r>
    </w:p>
    <w:p>
      <w:pPr>
        <w:spacing w:after="0"/>
        <w:ind w:left="0"/>
        <w:jc w:val="both"/>
      </w:pPr>
      <w:r>
        <w:rPr>
          <w:rFonts w:ascii="Times New Roman"/>
          <w:b/>
          <w:i w:val="false"/>
          <w:color w:val="000000"/>
          <w:sz w:val="28"/>
        </w:rPr>
        <w:t>2-Диаграмма</w:t>
      </w:r>
    </w:p>
    <w:bookmarkStart w:name="z29" w:id="16"/>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іс-қимылы</w:t>
      </w:r>
    </w:p>
    <w:bookmarkEnd w:id="16"/>
    <w:p>
      <w:pPr>
        <w:spacing w:after="0"/>
        <w:ind w:left="0"/>
        <w:jc w:val="both"/>
      </w:pPr>
      <w:r>
        <w:drawing>
          <wp:inline distT="0" distB="0" distL="0" distR="0">
            <wp:extent cx="124587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58700" cy="547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