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c23" w14:textId="4d37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өткізетін тауарларға баға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178 бұйрығы. Қазақстан Республикасының Әділет министрлігінде 2015 жылы 27 қаңтарда № 10150 тіркелді. Күші жойылды - Қазақстан Республикасы Ұлттық экономика министрінің 2016 жылғы 15 наурыздағы № 134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15.03.2016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 Заңының 32-бабының </w:t>
      </w:r>
      <w:r>
        <w:rPr>
          <w:rFonts w:ascii="Times New Roman"/>
          <w:b w:val="false"/>
          <w:i w:val="false"/>
          <w:color w:val="000000"/>
          <w:sz w:val="28"/>
        </w:rPr>
        <w:t>2-1-тармағына</w:t>
      </w:r>
      <w:r>
        <w:rPr>
          <w:rFonts w:ascii="Times New Roman"/>
          <w:b w:val="false"/>
          <w:i w:val="false"/>
          <w:color w:val="000000"/>
          <w:sz w:val="28"/>
        </w:rPr>
        <w:t xml:space="preserve"> және «Мемлекеттік мүлік туралы» 2011 жылғы 1 наурыздағы Қазақстан Республикасы Заңының 13-бабының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монополия субъектісі өндіретін және өткізетін тауарларға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 құқықтық жүйесінде және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интернет-ресурсында жариялауды заңнамада белгіленген тәртіппен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2014 жылғы 27 желтоқсандағы</w:t>
      </w:r>
      <w:r>
        <w:br/>
      </w:r>
      <w:r>
        <w:rPr>
          <w:rFonts w:ascii="Times New Roman"/>
          <w:b w:val="false"/>
          <w:i w:val="false"/>
          <w:color w:val="000000"/>
          <w:sz w:val="28"/>
        </w:rPr>
        <w:t xml:space="preserve">
№ 178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Мемлекеттік монополия субъектісі өндіретін және өткізетін</w:t>
      </w:r>
      <w:r>
        <w:br/>
      </w:r>
      <w:r>
        <w:rPr>
          <w:rFonts w:ascii="Times New Roman"/>
          <w:b/>
          <w:i w:val="false"/>
          <w:color w:val="000000"/>
        </w:rPr>
        <w:t>
тауарларға баға белгілеу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Мемлекеттік монополия субъектісі өндіретін және өткізетін тауарларға баға белгiлеу қағидалары (бұдан әрi – Қағидалар) Қазақстан Республикасының </w:t>
      </w:r>
      <w:r>
        <w:rPr>
          <w:rFonts w:ascii="Times New Roman"/>
          <w:b w:val="false"/>
          <w:i w:val="false"/>
          <w:color w:val="000000"/>
          <w:sz w:val="28"/>
        </w:rPr>
        <w:t>«Бәсекелестік туралы»</w:t>
      </w:r>
      <w:r>
        <w:rPr>
          <w:rFonts w:ascii="Times New Roman"/>
          <w:b w:val="false"/>
          <w:i w:val="false"/>
          <w:color w:val="000000"/>
          <w:sz w:val="28"/>
        </w:rPr>
        <w:t xml:space="preserve"> (бұдан әрi – Заң) 2008 жылғы 25 желтоқсандағы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әзiрлендi.</w:t>
      </w:r>
      <w:r>
        <w:br/>
      </w:r>
      <w:r>
        <w:rPr>
          <w:rFonts w:ascii="Times New Roman"/>
          <w:b w:val="false"/>
          <w:i w:val="false"/>
          <w:color w:val="000000"/>
          <w:sz w:val="28"/>
        </w:rPr>
        <w:t>
</w:t>
      </w:r>
      <w:r>
        <w:rPr>
          <w:rFonts w:ascii="Times New Roman"/>
          <w:b w:val="false"/>
          <w:i w:val="false"/>
          <w:color w:val="000000"/>
          <w:sz w:val="28"/>
        </w:rPr>
        <w:t>
      2. Осы Қағидаларды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 белгiлеу - мемлекеттік монополия субъектілері өндіретін және өткізетін тауарларға (жұмыстарға, көрсетiлетiн қызметтерге) бағаларды қалыптастыру және қарау үдерісi;</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(бұдан әрі – субъект) – Қазақстан Республикасы Үкiметiнің құрылған не Қазақстан Республикасы Үкiметiнің шешімімен облыстардың, республикалық маңызы бар қаланың, астананың жергілікті атқарушы органдары құрған мемлекеттік кәсіпорын;</w:t>
      </w:r>
      <w:r>
        <w:br/>
      </w:r>
      <w:r>
        <w:rPr>
          <w:rFonts w:ascii="Times New Roman"/>
          <w:b w:val="false"/>
          <w:i w:val="false"/>
          <w:color w:val="000000"/>
          <w:sz w:val="28"/>
        </w:rPr>
        <w:t>
</w:t>
      </w:r>
      <w:r>
        <w:rPr>
          <w:rFonts w:ascii="Times New Roman"/>
          <w:b w:val="false"/>
          <w:i w:val="false"/>
          <w:color w:val="000000"/>
          <w:sz w:val="28"/>
        </w:rPr>
        <w:t>
      3) негiзделген баға – мемлекеттік монополия субъектiсiнiң негiзделген шығындарының және пайдасының негiзiнде айқындалған баға;</w:t>
      </w:r>
      <w:r>
        <w:br/>
      </w:r>
      <w:r>
        <w:rPr>
          <w:rFonts w:ascii="Times New Roman"/>
          <w:b w:val="false"/>
          <w:i w:val="false"/>
          <w:color w:val="000000"/>
          <w:sz w:val="28"/>
        </w:rPr>
        <w:t>
</w:t>
      </w:r>
      <w:r>
        <w:rPr>
          <w:rFonts w:ascii="Times New Roman"/>
          <w:b w:val="false"/>
          <w:i w:val="false"/>
          <w:color w:val="000000"/>
          <w:sz w:val="28"/>
        </w:rPr>
        <w:t>
      4) өзiндiк құн – уәкiлеттi орган мемлекеттік монополия субъектiсi өндіретін және (немесе) өткізетін тауардың бағасында ескеретiн шығындар жиынтығы;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монополияға қарсы орган</w:t>
      </w:r>
      <w:r>
        <w:rPr>
          <w:rFonts w:ascii="Times New Roman"/>
          <w:b w:val="false"/>
          <w:i w:val="false"/>
          <w:color w:val="000000"/>
          <w:sz w:val="28"/>
        </w:rPr>
        <w:t xml:space="preserve"> -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w:t>
      </w:r>
      <w:r>
        <w:br/>
      </w:r>
      <w:r>
        <w:rPr>
          <w:rFonts w:ascii="Times New Roman"/>
          <w:b w:val="false"/>
          <w:i w:val="false"/>
          <w:color w:val="000000"/>
          <w:sz w:val="28"/>
        </w:rPr>
        <w:t>
      Қағидаларда пайдаланылатын өзге де ұғымдар мен терминдер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4"/>
    <w:bookmarkStart w:name="z19" w:id="5"/>
    <w:p>
      <w:pPr>
        <w:spacing w:after="0"/>
        <w:ind w:left="0"/>
        <w:jc w:val="left"/>
      </w:pPr>
      <w:r>
        <w:rPr>
          <w:rFonts w:ascii="Times New Roman"/>
          <w:b/>
          <w:i w:val="false"/>
          <w:color w:val="000000"/>
        </w:rPr>
        <w:t xml:space="preserve"> 
2. Мемлекеттік монополия субъектісі өндіретін және өткізетін тауарларға (жұмыстарға, көрсетiлетiн қызметтерге) баға белгілеу</w:t>
      </w:r>
    </w:p>
    <w:bookmarkEnd w:id="5"/>
    <w:bookmarkStart w:name="z20" w:id="6"/>
    <w:p>
      <w:pPr>
        <w:spacing w:after="0"/>
        <w:ind w:left="0"/>
        <w:jc w:val="both"/>
      </w:pPr>
      <w:r>
        <w:rPr>
          <w:rFonts w:ascii="Times New Roman"/>
          <w:b w:val="false"/>
          <w:i w:val="false"/>
          <w:color w:val="000000"/>
          <w:sz w:val="28"/>
        </w:rPr>
        <w:t>
      3. Өнiмге, тауарларға (жұмыстарға, көрсетiлетiн қызметтерге) баға қалыптастыру өнiмнiң, тауарлардың (жұмыстардың, көрсетiлетiн қызметтердiң) әрбiр түрi бойынша шығындарды бөлек есепке алу негiзiнде жүзеге асырылады.</w:t>
      </w:r>
      <w:r>
        <w:br/>
      </w:r>
      <w:r>
        <w:rPr>
          <w:rFonts w:ascii="Times New Roman"/>
          <w:b w:val="false"/>
          <w:i w:val="false"/>
          <w:color w:val="000000"/>
          <w:sz w:val="28"/>
        </w:rPr>
        <w:t>
      Субъектiде өнiмнiң, тауарлардың (жұмыстардың, көрсетiлетiн қызметтердiң) түрлерi бойынша шығындарды бөлек есепке алу болмаған жағдайда, субъектiнiң шығындары субъектiнiң жалпы шығындарындағы табыстардың үлес салмағы (көлемi, өндiрiстiк персоналға еңбекақы төлеуге арналған шығындар) бойынша тауарларды (жұмыстарды, көрсетiлетiн қызметтердi) өткiзетiн субъектiнiң белгiлi бiр қызмет түрiне жататын шығындарды айқындауды көздейтiн жанама әдiстердiң негiзiнде өткiзiлетiн өнiмнiң, тауарлардың (жұмыстардың, көрсетiлетiн қызметтердiң) түрлерi бойынша бөлiнедi.</w:t>
      </w:r>
      <w:r>
        <w:br/>
      </w:r>
      <w:r>
        <w:rPr>
          <w:rFonts w:ascii="Times New Roman"/>
          <w:b w:val="false"/>
          <w:i w:val="false"/>
          <w:color w:val="000000"/>
          <w:sz w:val="28"/>
        </w:rPr>
        <w:t>
</w:t>
      </w:r>
      <w:r>
        <w:rPr>
          <w:rFonts w:ascii="Times New Roman"/>
          <w:b w:val="false"/>
          <w:i w:val="false"/>
          <w:color w:val="000000"/>
          <w:sz w:val="28"/>
        </w:rPr>
        <w:t>
      4. Субъектiнiң өнiміне, тауарларына (жұмыстарына, көрсетiлетiн қызметтерiне) негiзделген баға қалыптастыру кезiнде өзіндік құнда өнiмдi, тауарларды (жұмыстарды, көрсетiлетiн қызметтердi) өндiруге (көрсетуге) тiкелей жататын шығыстар және негiздеушi материалдармен (шарттар, шот-фактуралар, қаржылық құжаттар) расталған:</w:t>
      </w:r>
      <w:r>
        <w:br/>
      </w:r>
      <w:r>
        <w:rPr>
          <w:rFonts w:ascii="Times New Roman"/>
          <w:b w:val="false"/>
          <w:i w:val="false"/>
          <w:color w:val="000000"/>
          <w:sz w:val="28"/>
        </w:rPr>
        <w:t>
</w:t>
      </w:r>
      <w:r>
        <w:rPr>
          <w:rFonts w:ascii="Times New Roman"/>
          <w:b w:val="false"/>
          <w:i w:val="false"/>
          <w:color w:val="000000"/>
          <w:sz w:val="28"/>
        </w:rPr>
        <w:t>
      1) растайтын құжаттарда (шарттар, шот-фактуралар) және өнiмнiң, тауарлардың (жұмыстардың, көрсетiлетiн қызметтердiң) бiр бiрлiгiн шығаруға арналған шикiзат,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көлемiне негiзделе отырып көзделген бағалардан айқындалатын материалдық шығыстар;</w:t>
      </w:r>
      <w:r>
        <w:br/>
      </w:r>
      <w:r>
        <w:rPr>
          <w:rFonts w:ascii="Times New Roman"/>
          <w:b w:val="false"/>
          <w:i w:val="false"/>
          <w:color w:val="000000"/>
          <w:sz w:val="28"/>
        </w:rPr>
        <w:t>
</w:t>
      </w:r>
      <w:r>
        <w:rPr>
          <w:rFonts w:ascii="Times New Roman"/>
          <w:b w:val="false"/>
          <w:i w:val="false"/>
          <w:color w:val="000000"/>
          <w:sz w:val="28"/>
        </w:rPr>
        <w:t>
      2) оларды жүргiзу қажеттiлiгiн құжаттамалық техникалық растау және жиынтық сметалық есептемелер, объектiлiк, жергiлiктi және ресурстық сметалар (әрбiр объект бойынша жеке) бар болса, субъектiнiң негiзгi құралдар құнының өсуiне әкелмейтiн ағымдағы және күрделi жөндеуге және басқа да жөндеу-қалпына келтiру жұмыстарына жiберетiн қаражаты;</w:t>
      </w:r>
      <w:r>
        <w:br/>
      </w:r>
      <w:r>
        <w:rPr>
          <w:rFonts w:ascii="Times New Roman"/>
          <w:b w:val="false"/>
          <w:i w:val="false"/>
          <w:color w:val="000000"/>
          <w:sz w:val="28"/>
        </w:rPr>
        <w:t>
</w:t>
      </w:r>
      <w:r>
        <w:rPr>
          <w:rFonts w:ascii="Times New Roman"/>
          <w:b w:val="false"/>
          <w:i w:val="false"/>
          <w:color w:val="000000"/>
          <w:sz w:val="28"/>
        </w:rPr>
        <w:t>
      3) шығыстарға бағытталған, бағаның шығын бөлiгiнде ескерiлмеген субсидияларды қоспағанда, бағаның шығын бөлiгiн азайтуда ескерiлетiн субъектiге мемлекеттiк бюджет қаражатынан бөлiнетiн субсидиялар;</w:t>
      </w:r>
      <w:r>
        <w:br/>
      </w:r>
      <w:r>
        <w:rPr>
          <w:rFonts w:ascii="Times New Roman"/>
          <w:b w:val="false"/>
          <w:i w:val="false"/>
          <w:color w:val="000000"/>
          <w:sz w:val="28"/>
        </w:rPr>
        <w:t>
</w:t>
      </w:r>
      <w:r>
        <w:rPr>
          <w:rFonts w:ascii="Times New Roman"/>
          <w:b w:val="false"/>
          <w:i w:val="false"/>
          <w:color w:val="000000"/>
          <w:sz w:val="28"/>
        </w:rPr>
        <w:t>
      4) еңбек жағдайлары үшiн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жүйесiнде көзделген қосымша ақылар мен үстемеақылар төлеудi қоса алғанда, персоналға еңбекақы төлеуге жұмсалған шығыстар бағаларды қалыптастыру кезiнде ескерiледi, бұл ретте еңбекақы төлеуге жұмсалатын шығыстарды айқындау кезiнде персоналдың (әкiмшiлiк-басқару және өндiрiстiк) нақты саны және инфляция деңгейiнiң болжамды өзгерiсiн ескере отырып, қолданыстағы бағаларда қабылданған орташа айлық жалақы есепке алынады;</w:t>
      </w:r>
      <w:r>
        <w:br/>
      </w:r>
      <w:r>
        <w:rPr>
          <w:rFonts w:ascii="Times New Roman"/>
          <w:b w:val="false"/>
          <w:i w:val="false"/>
          <w:color w:val="000000"/>
          <w:sz w:val="28"/>
        </w:rPr>
        <w:t>
</w:t>
      </w:r>
      <w:r>
        <w:rPr>
          <w:rFonts w:ascii="Times New Roman"/>
          <w:b w:val="false"/>
          <w:i w:val="false"/>
          <w:color w:val="000000"/>
          <w:sz w:val="28"/>
        </w:rPr>
        <w:t>
      5) субъектiнiң есепке алу саясатында көзделген әдiстi пайдалана отырып айқындалатын және негiзгi құралдардың құнын арттыруға алып келетiн күрделi жөндеу жұмыстарын жүргiзуге және инвестициялық жобаларды iске асыруға бағытталатын амортизациялық аударымдарға шығыстар;</w:t>
      </w:r>
      <w:r>
        <w:br/>
      </w:r>
      <w:r>
        <w:rPr>
          <w:rFonts w:ascii="Times New Roman"/>
          <w:b w:val="false"/>
          <w:i w:val="false"/>
          <w:color w:val="000000"/>
          <w:sz w:val="28"/>
        </w:rPr>
        <w:t>
</w:t>
      </w:r>
      <w:r>
        <w:rPr>
          <w:rFonts w:ascii="Times New Roman"/>
          <w:b w:val="false"/>
          <w:i w:val="false"/>
          <w:color w:val="000000"/>
          <w:sz w:val="28"/>
        </w:rPr>
        <w:t>
      6) оларды тарту қажеттiлiгiн құжаттамалық растау, әлеуеттi өнiм берушiлердi, қызметтердi қаржыландыру және қарыз ресурстарын қайтару шарттары болған кезде инвестициялық жобаны iске асыруға немесе өнiм, тауарлар (жұмыстар, көрсетiлетiн қызметтер) өндiрiсiнде қолданылған негiзгi құралдарды сатып алуға (инвестициялық бағдарлама (жоба) болмаған жағдайда) қарыз қаражаттары үшiн сыйақы төлеуге арналған шығыстар;</w:t>
      </w:r>
      <w:r>
        <w:br/>
      </w:r>
      <w:r>
        <w:rPr>
          <w:rFonts w:ascii="Times New Roman"/>
          <w:b w:val="false"/>
          <w:i w:val="false"/>
          <w:color w:val="000000"/>
          <w:sz w:val="28"/>
        </w:rPr>
        <w:t>
</w:t>
      </w:r>
      <w:r>
        <w:rPr>
          <w:rFonts w:ascii="Times New Roman"/>
          <w:b w:val="false"/>
          <w:i w:val="false"/>
          <w:color w:val="000000"/>
          <w:sz w:val="28"/>
        </w:rPr>
        <w:t>
      7) аудиторлық, консалтингтiк, маркетингтiк қызметтерге жұмсалатын шығыстар;</w:t>
      </w:r>
      <w:r>
        <w:br/>
      </w:r>
      <w:r>
        <w:rPr>
          <w:rFonts w:ascii="Times New Roman"/>
          <w:b w:val="false"/>
          <w:i w:val="false"/>
          <w:color w:val="000000"/>
          <w:sz w:val="28"/>
        </w:rPr>
        <w:t>
</w:t>
      </w:r>
      <w:r>
        <w:rPr>
          <w:rFonts w:ascii="Times New Roman"/>
          <w:b w:val="false"/>
          <w:i w:val="false"/>
          <w:color w:val="000000"/>
          <w:sz w:val="28"/>
        </w:rPr>
        <w:t>
      8) қоршаған ортаға эмиссия үшiн ақы төлеуге;</w:t>
      </w:r>
      <w:r>
        <w:br/>
      </w:r>
      <w:r>
        <w:rPr>
          <w:rFonts w:ascii="Times New Roman"/>
          <w:b w:val="false"/>
          <w:i w:val="false"/>
          <w:color w:val="000000"/>
          <w:sz w:val="28"/>
        </w:rPr>
        <w:t>
</w:t>
      </w:r>
      <w:r>
        <w:rPr>
          <w:rFonts w:ascii="Times New Roman"/>
          <w:b w:val="false"/>
          <w:i w:val="false"/>
          <w:color w:val="000000"/>
          <w:sz w:val="28"/>
        </w:rPr>
        <w:t>
      9) кезең шығыстарында ескерiлетiн мiндеттi сақтандыру түрлерiне, салықтарға, алымдарға және бюджетке төленетiн басқа да мiндеттi төлемдерге шығыстар ескеріледі.</w:t>
      </w:r>
      <w:r>
        <w:br/>
      </w:r>
      <w:r>
        <w:rPr>
          <w:rFonts w:ascii="Times New Roman"/>
          <w:b w:val="false"/>
          <w:i w:val="false"/>
          <w:color w:val="000000"/>
          <w:sz w:val="28"/>
        </w:rPr>
        <w:t>
</w:t>
      </w:r>
      <w:r>
        <w:rPr>
          <w:rFonts w:ascii="Times New Roman"/>
          <w:b w:val="false"/>
          <w:i w:val="false"/>
          <w:color w:val="000000"/>
          <w:sz w:val="28"/>
        </w:rPr>
        <w:t>
      5. Cубъектiнiң бағаларын қалыптастыру кезiнде өзiндiк құнда өнiмдi, тауарларды (жұмыстарды, көрсетiлетiн қызметтердi) өндiруге тiкелей жатпайтын, сондай-ақ негiздеушi материалдармен (шарттар, шот-фактуралар, қаржылық құжаттар) расталмаған шығыстар, оның iшiнде:</w:t>
      </w:r>
      <w:r>
        <w:br/>
      </w:r>
      <w:r>
        <w:rPr>
          <w:rFonts w:ascii="Times New Roman"/>
          <w:b w:val="false"/>
          <w:i w:val="false"/>
          <w:color w:val="000000"/>
          <w:sz w:val="28"/>
        </w:rPr>
        <w:t>
</w:t>
      </w:r>
      <w:r>
        <w:rPr>
          <w:rFonts w:ascii="Times New Roman"/>
          <w:b w:val="false"/>
          <w:i w:val="false"/>
          <w:color w:val="000000"/>
          <w:sz w:val="28"/>
        </w:rPr>
        <w:t>
      1) өнiмдi, тауарларды (жұмыстарды, көрсетiлетiн қызметтердi) өндiру (көрсету) кезiнде пайдаланылмайтын негiзгi құралдардың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
      2) ластаушы заттардың нормативтен тыс шығарындылары (тастандылары) үшiн төлемдер;</w:t>
      </w:r>
      <w:r>
        <w:br/>
      </w:r>
      <w:r>
        <w:rPr>
          <w:rFonts w:ascii="Times New Roman"/>
          <w:b w:val="false"/>
          <w:i w:val="false"/>
          <w:color w:val="000000"/>
          <w:sz w:val="28"/>
        </w:rPr>
        <w:t>
</w:t>
      </w:r>
      <w:r>
        <w:rPr>
          <w:rFonts w:ascii="Times New Roman"/>
          <w:b w:val="false"/>
          <w:i w:val="false"/>
          <w:color w:val="000000"/>
          <w:sz w:val="28"/>
        </w:rPr>
        <w:t>
      3) үмiтсiз борыштар;</w:t>
      </w:r>
      <w:r>
        <w:br/>
      </w:r>
      <w:r>
        <w:rPr>
          <w:rFonts w:ascii="Times New Roman"/>
          <w:b w:val="false"/>
          <w:i w:val="false"/>
          <w:color w:val="000000"/>
          <w:sz w:val="28"/>
        </w:rPr>
        <w:t>
</w:t>
      </w:r>
      <w:r>
        <w:rPr>
          <w:rFonts w:ascii="Times New Roman"/>
          <w:b w:val="false"/>
          <w:i w:val="false"/>
          <w:color w:val="000000"/>
          <w:sz w:val="28"/>
        </w:rPr>
        <w:t>
      4) шаруашылық шарттардың талаптарын бұзғаны үшiн айыппұлдар, өсiмпұлдар, тұрақсыздық айыбы және санкциялардың басқа да түрлерi, сот шығындары;</w:t>
      </w:r>
      <w:r>
        <w:br/>
      </w:r>
      <w:r>
        <w:rPr>
          <w:rFonts w:ascii="Times New Roman"/>
          <w:b w:val="false"/>
          <w:i w:val="false"/>
          <w:color w:val="000000"/>
          <w:sz w:val="28"/>
        </w:rPr>
        <w:t>
</w:t>
      </w:r>
      <w:r>
        <w:rPr>
          <w:rFonts w:ascii="Times New Roman"/>
          <w:b w:val="false"/>
          <w:i w:val="false"/>
          <w:color w:val="000000"/>
          <w:sz w:val="28"/>
        </w:rPr>
        <w:t>
      5) табысты жасырғаны (кемiткенi) үшiн айыппұлдар мен өсiмпұлдар;</w:t>
      </w:r>
      <w:r>
        <w:br/>
      </w:r>
      <w:r>
        <w:rPr>
          <w:rFonts w:ascii="Times New Roman"/>
          <w:b w:val="false"/>
          <w:i w:val="false"/>
          <w:color w:val="000000"/>
          <w:sz w:val="28"/>
        </w:rPr>
        <w:t>
</w:t>
      </w:r>
      <w:r>
        <w:rPr>
          <w:rFonts w:ascii="Times New Roman"/>
          <w:b w:val="false"/>
          <w:i w:val="false"/>
          <w:color w:val="000000"/>
          <w:sz w:val="28"/>
        </w:rPr>
        <w:t>
      6) ұрлықтан келген залалдар;</w:t>
      </w:r>
      <w:r>
        <w:br/>
      </w:r>
      <w:r>
        <w:rPr>
          <w:rFonts w:ascii="Times New Roman"/>
          <w:b w:val="false"/>
          <w:i w:val="false"/>
          <w:color w:val="000000"/>
          <w:sz w:val="28"/>
        </w:rPr>
        <w:t>
</w:t>
      </w:r>
      <w:r>
        <w:rPr>
          <w:rFonts w:ascii="Times New Roman"/>
          <w:b w:val="false"/>
          <w:i w:val="false"/>
          <w:color w:val="000000"/>
          <w:sz w:val="28"/>
        </w:rPr>
        <w:t>
      7) қызмет көрсетушi шаруашылықтар мен учаскелер өндiрiсiнде тартылмаған активтердi ұстауға арналған;</w:t>
      </w:r>
      <w:r>
        <w:br/>
      </w:r>
      <w:r>
        <w:rPr>
          <w:rFonts w:ascii="Times New Roman"/>
          <w:b w:val="false"/>
          <w:i w:val="false"/>
          <w:color w:val="000000"/>
          <w:sz w:val="28"/>
        </w:rPr>
        <w:t>
</w:t>
      </w:r>
      <w:r>
        <w:rPr>
          <w:rFonts w:ascii="Times New Roman"/>
          <w:b w:val="false"/>
          <w:i w:val="false"/>
          <w:color w:val="000000"/>
          <w:sz w:val="28"/>
        </w:rPr>
        <w:t>
      8) кәсiптiк-техникалық училищелердi қоспағанда, денсаулық сақтау объектiлерiн, мектепке дейiнгi балалар ұйымдарын, оқу орындарын ұстауға арналған;</w:t>
      </w:r>
      <w:r>
        <w:br/>
      </w:r>
      <w:r>
        <w:rPr>
          <w:rFonts w:ascii="Times New Roman"/>
          <w:b w:val="false"/>
          <w:i w:val="false"/>
          <w:color w:val="000000"/>
          <w:sz w:val="28"/>
        </w:rPr>
        <w:t>
</w:t>
      </w:r>
      <w:r>
        <w:rPr>
          <w:rFonts w:ascii="Times New Roman"/>
          <w:b w:val="false"/>
          <w:i w:val="false"/>
          <w:color w:val="000000"/>
          <w:sz w:val="28"/>
        </w:rPr>
        <w:t>
      9) сауықтыру лагерьлерiн, мәдениет және спорт объектiлерiн, тұрғын үй қорын ұстауға арналған;</w:t>
      </w:r>
      <w:r>
        <w:br/>
      </w:r>
      <w:r>
        <w:rPr>
          <w:rFonts w:ascii="Times New Roman"/>
          <w:b w:val="false"/>
          <w:i w:val="false"/>
          <w:color w:val="000000"/>
          <w:sz w:val="28"/>
        </w:rPr>
        <w:t>
</w:t>
      </w:r>
      <w:r>
        <w:rPr>
          <w:rFonts w:ascii="Times New Roman"/>
          <w:b w:val="false"/>
          <w:i w:val="false"/>
          <w:color w:val="000000"/>
          <w:sz w:val="28"/>
        </w:rPr>
        <w:t>
      10) ұйым қызметкерлерiнiң тұрғын үй жағдайларын жақсартуға, бау-бақша үйлерiн сатып алуға және үй шаруашылығымен айналысуға алған несиелерiн, пайызсызды қоса алғанда, өтеуге арналған;</w:t>
      </w:r>
      <w:r>
        <w:br/>
      </w:r>
      <w:r>
        <w:rPr>
          <w:rFonts w:ascii="Times New Roman"/>
          <w:b w:val="false"/>
          <w:i w:val="false"/>
          <w:color w:val="000000"/>
          <w:sz w:val="28"/>
        </w:rPr>
        <w:t>
</w:t>
      </w:r>
      <w:r>
        <w:rPr>
          <w:rFonts w:ascii="Times New Roman"/>
          <w:b w:val="false"/>
          <w:i w:val="false"/>
          <w:color w:val="000000"/>
          <w:sz w:val="28"/>
        </w:rPr>
        <w:t>
      11) мәдени-ағарту, сауықтыру және спорттық iс-шараларды өткiзуге арналған;</w:t>
      </w:r>
      <w:r>
        <w:br/>
      </w:r>
      <w:r>
        <w:rPr>
          <w:rFonts w:ascii="Times New Roman"/>
          <w:b w:val="false"/>
          <w:i w:val="false"/>
          <w:color w:val="000000"/>
          <w:sz w:val="28"/>
        </w:rPr>
        <w:t>
</w:t>
      </w:r>
      <w:r>
        <w:rPr>
          <w:rFonts w:ascii="Times New Roman"/>
          <w:b w:val="false"/>
          <w:i w:val="false"/>
          <w:color w:val="000000"/>
          <w:sz w:val="28"/>
        </w:rPr>
        <w:t>
      12) бау-бақша серiктестiктерiн абаттандыруға (жолдар салу, энергиямен және сумен жабдықтау, жалпы сипаттағы басқа да шығыстарды жүзеге асыру) арналған;</w:t>
      </w:r>
      <w:r>
        <w:br/>
      </w:r>
      <w:r>
        <w:rPr>
          <w:rFonts w:ascii="Times New Roman"/>
          <w:b w:val="false"/>
          <w:i w:val="false"/>
          <w:color w:val="000000"/>
          <w:sz w:val="28"/>
        </w:rPr>
        <w:t>
</w:t>
      </w:r>
      <w:r>
        <w:rPr>
          <w:rFonts w:ascii="Times New Roman"/>
          <w:b w:val="false"/>
          <w:i w:val="false"/>
          <w:color w:val="000000"/>
          <w:sz w:val="28"/>
        </w:rPr>
        <w:t>
      13) демеушiлiк көмек көрсетуге арналған;</w:t>
      </w:r>
      <w:r>
        <w:br/>
      </w:r>
      <w:r>
        <w:rPr>
          <w:rFonts w:ascii="Times New Roman"/>
          <w:b w:val="false"/>
          <w:i w:val="false"/>
          <w:color w:val="000000"/>
          <w:sz w:val="28"/>
        </w:rPr>
        <w:t>
</w:t>
      </w:r>
      <w:r>
        <w:rPr>
          <w:rFonts w:ascii="Times New Roman"/>
          <w:b w:val="false"/>
          <w:i w:val="false"/>
          <w:color w:val="000000"/>
          <w:sz w:val="28"/>
        </w:rPr>
        <w:t>
      14) ақаудан болған ысыраптарға арналған;</w:t>
      </w:r>
      <w:r>
        <w:br/>
      </w:r>
      <w:r>
        <w:rPr>
          <w:rFonts w:ascii="Times New Roman"/>
          <w:b w:val="false"/>
          <w:i w:val="false"/>
          <w:color w:val="000000"/>
          <w:sz w:val="28"/>
        </w:rPr>
        <w:t>
</w:t>
      </w:r>
      <w:r>
        <w:rPr>
          <w:rFonts w:ascii="Times New Roman"/>
          <w:b w:val="false"/>
          <w:i w:val="false"/>
          <w:color w:val="000000"/>
          <w:sz w:val="28"/>
        </w:rPr>
        <w:t>
      15) өндiрiстi вахталық ұйымдастыруды қоспағанда, тауар нарығы субъектiлерiнiң персоналы үшiн пәтерлердi, тұрғын ғимараттарды және құрылыстарды, жатақханалар мен қонақ үйлердегi орындарды сатып алуға, жалдауға және ұстауға арналған;</w:t>
      </w:r>
      <w:r>
        <w:br/>
      </w:r>
      <w:r>
        <w:rPr>
          <w:rFonts w:ascii="Times New Roman"/>
          <w:b w:val="false"/>
          <w:i w:val="false"/>
          <w:color w:val="000000"/>
          <w:sz w:val="28"/>
        </w:rPr>
        <w:t>
</w:t>
      </w:r>
      <w:r>
        <w:rPr>
          <w:rFonts w:ascii="Times New Roman"/>
          <w:b w:val="false"/>
          <w:i w:val="false"/>
          <w:color w:val="000000"/>
          <w:sz w:val="28"/>
        </w:rPr>
        <w:t>
      16) мерейтойлар күнiне немесе қызметкерлерге ынталандыру түрiнде берiлетiн сыйлықтарды сатып алуға арналған;</w:t>
      </w:r>
      <w:r>
        <w:br/>
      </w:r>
      <w:r>
        <w:rPr>
          <w:rFonts w:ascii="Times New Roman"/>
          <w:b w:val="false"/>
          <w:i w:val="false"/>
          <w:color w:val="000000"/>
          <w:sz w:val="28"/>
        </w:rPr>
        <w:t>
</w:t>
      </w:r>
      <w:r>
        <w:rPr>
          <w:rFonts w:ascii="Times New Roman"/>
          <w:b w:val="false"/>
          <w:i w:val="false"/>
          <w:color w:val="000000"/>
          <w:sz w:val="28"/>
        </w:rPr>
        <w:t>
      17) нормативтен тыс техникалық және коммерциялық ысыраптарға, тауар-материалдық құндылықтардың, қоймадағы қорлардың бұзылуына және жетiспеушiлiгiне, басқа өндiрiлмейтiн шығыстарға;</w:t>
      </w:r>
      <w:r>
        <w:br/>
      </w:r>
      <w:r>
        <w:rPr>
          <w:rFonts w:ascii="Times New Roman"/>
          <w:b w:val="false"/>
          <w:i w:val="false"/>
          <w:color w:val="000000"/>
          <w:sz w:val="28"/>
        </w:rPr>
        <w:t>
</w:t>
      </w:r>
      <w:r>
        <w:rPr>
          <w:rFonts w:ascii="Times New Roman"/>
          <w:b w:val="false"/>
          <w:i w:val="false"/>
          <w:color w:val="000000"/>
          <w:sz w:val="28"/>
        </w:rPr>
        <w:t>
      18) жұмыс қорытындылары бойынша сыйлық беруге және сыйақылардың басқа да нысандарына арналған;</w:t>
      </w:r>
      <w:r>
        <w:br/>
      </w:r>
      <w:r>
        <w:rPr>
          <w:rFonts w:ascii="Times New Roman"/>
          <w:b w:val="false"/>
          <w:i w:val="false"/>
          <w:color w:val="000000"/>
          <w:sz w:val="28"/>
        </w:rPr>
        <w:t>
</w:t>
      </w:r>
      <w:r>
        <w:rPr>
          <w:rFonts w:ascii="Times New Roman"/>
          <w:b w:val="false"/>
          <w:i w:val="false"/>
          <w:color w:val="000000"/>
          <w:sz w:val="28"/>
        </w:rPr>
        <w:t>
      19) өндiрiстiк қажеттiлiкке байланысты iс-шараларды қоспағанда, оқытатын курстарды, семинарларды, тренингтердi, лекцияларды, көрмелердi, пiкiрталастарды, ғылым мен өнер қайраткерлерiмен кездесулердi, ғылыми-техникалық конференцияларды өткiзуге және ұйымдастыруға арналған;</w:t>
      </w:r>
      <w:r>
        <w:br/>
      </w:r>
      <w:r>
        <w:rPr>
          <w:rFonts w:ascii="Times New Roman"/>
          <w:b w:val="false"/>
          <w:i w:val="false"/>
          <w:color w:val="000000"/>
          <w:sz w:val="28"/>
        </w:rPr>
        <w:t>
</w:t>
      </w:r>
      <w:r>
        <w:rPr>
          <w:rFonts w:ascii="Times New Roman"/>
          <w:b w:val="false"/>
          <w:i w:val="false"/>
          <w:color w:val="000000"/>
          <w:sz w:val="28"/>
        </w:rPr>
        <w:t>
      20) қоғамдық ұйымдар мен қауымдастықтарға арналған мүшелiк жарналарға арналған;</w:t>
      </w:r>
      <w:r>
        <w:br/>
      </w:r>
      <w:r>
        <w:rPr>
          <w:rFonts w:ascii="Times New Roman"/>
          <w:b w:val="false"/>
          <w:i w:val="false"/>
          <w:color w:val="000000"/>
          <w:sz w:val="28"/>
        </w:rPr>
        <w:t>
</w:t>
      </w:r>
      <w:r>
        <w:rPr>
          <w:rFonts w:ascii="Times New Roman"/>
          <w:b w:val="false"/>
          <w:i w:val="false"/>
          <w:color w:val="000000"/>
          <w:sz w:val="28"/>
        </w:rPr>
        <w:t>
      21) бiлiм беру ұйымында оқитын қызметкерлердiң демалыстарына ақы төлеуге арналған;</w:t>
      </w:r>
      <w:r>
        <w:br/>
      </w:r>
      <w:r>
        <w:rPr>
          <w:rFonts w:ascii="Times New Roman"/>
          <w:b w:val="false"/>
          <w:i w:val="false"/>
          <w:color w:val="000000"/>
          <w:sz w:val="28"/>
        </w:rPr>
        <w:t>
</w:t>
      </w:r>
      <w:r>
        <w:rPr>
          <w:rFonts w:ascii="Times New Roman"/>
          <w:b w:val="false"/>
          <w:i w:val="false"/>
          <w:color w:val="000000"/>
          <w:sz w:val="28"/>
        </w:rPr>
        <w:t>
      22) кәсiптiк ауруларды оңалтып емдеуге байланысты шығындардан басқа, субъектiнiң қаражаты есебiнен қызметкерлердiң және олардың балаларының емделуiне, демалуына, экскурсияларына арналған жолдамаларға ақы төлеуге арналған;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мiндеттi сақтандыру төлемдерiн қоспағанда, сақтандыру төлемдерi (субъект өз қызметкерлерiнiң пайдасына жасаған жеке және мүлiктi сақтандыру шарттары бойынша субъект төлеп отыратын жарналар);</w:t>
      </w:r>
      <w:r>
        <w:br/>
      </w:r>
      <w:r>
        <w:rPr>
          <w:rFonts w:ascii="Times New Roman"/>
          <w:b w:val="false"/>
          <w:i w:val="false"/>
          <w:color w:val="000000"/>
          <w:sz w:val="28"/>
        </w:rPr>
        <w:t>
</w:t>
      </w:r>
      <w:r>
        <w:rPr>
          <w:rFonts w:ascii="Times New Roman"/>
          <w:b w:val="false"/>
          <w:i w:val="false"/>
          <w:color w:val="000000"/>
          <w:sz w:val="28"/>
        </w:rPr>
        <w:t>
      24) қызметкерлерге қосымша берiлген демалыстарға (</w:t>
      </w:r>
      <w:r>
        <w:rPr>
          <w:rFonts w:ascii="Times New Roman"/>
          <w:b w:val="false"/>
          <w:i w:val="false"/>
          <w:color w:val="000000"/>
          <w:sz w:val="28"/>
        </w:rPr>
        <w:t>заңнамада</w:t>
      </w:r>
      <w:r>
        <w:rPr>
          <w:rFonts w:ascii="Times New Roman"/>
          <w:b w:val="false"/>
          <w:i w:val="false"/>
          <w:color w:val="000000"/>
          <w:sz w:val="28"/>
        </w:rPr>
        <w:t xml:space="preserve"> көзделгеннен тыс), оның iшiнде бала тәрбиелеп отырған әйелдерге ақы төлеуге, қызметкердiң отбасы мүшелерiне демалысты пайдаланатын жерге бару және қайту жолына ақы төлеуге арналған;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көзделгеннен</w:t>
      </w:r>
      <w:r>
        <w:rPr>
          <w:rFonts w:ascii="Times New Roman"/>
          <w:b w:val="false"/>
          <w:i w:val="false"/>
          <w:color w:val="000000"/>
          <w:sz w:val="28"/>
        </w:rPr>
        <w:t xml:space="preserve"> басқа, субъектiнiң қызметкерлерiне жеңiлдiктер;</w:t>
      </w:r>
      <w:r>
        <w:br/>
      </w:r>
      <w:r>
        <w:rPr>
          <w:rFonts w:ascii="Times New Roman"/>
          <w:b w:val="false"/>
          <w:i w:val="false"/>
          <w:color w:val="000000"/>
          <w:sz w:val="28"/>
        </w:rPr>
        <w:t>
</w:t>
      </w:r>
      <w:r>
        <w:rPr>
          <w:rFonts w:ascii="Times New Roman"/>
          <w:b w:val="false"/>
          <w:i w:val="false"/>
          <w:color w:val="000000"/>
          <w:sz w:val="28"/>
        </w:rPr>
        <w:t>
      26) мектепке дейiнгi мекемелердегi, санаторийлердегi және сауықтыру лагерлерiндегi балалардың тамақтану құнын өтеуге жұмсалатын шығыстар;</w:t>
      </w:r>
      <w:r>
        <w:br/>
      </w:r>
      <w:r>
        <w:rPr>
          <w:rFonts w:ascii="Times New Roman"/>
          <w:b w:val="false"/>
          <w:i w:val="false"/>
          <w:color w:val="000000"/>
          <w:sz w:val="28"/>
        </w:rPr>
        <w:t>
</w:t>
      </w:r>
      <w:r>
        <w:rPr>
          <w:rFonts w:ascii="Times New Roman"/>
          <w:b w:val="false"/>
          <w:i w:val="false"/>
          <w:color w:val="000000"/>
          <w:sz w:val="28"/>
        </w:rPr>
        <w:t>
      27) ұжымдық шартта айқындалған мақсаттарға кәсiптiк одақтарға аударымдар ескерiлмейдi.</w:t>
      </w:r>
      <w:r>
        <w:br/>
      </w:r>
      <w:r>
        <w:rPr>
          <w:rFonts w:ascii="Times New Roman"/>
          <w:b w:val="false"/>
          <w:i w:val="false"/>
          <w:color w:val="000000"/>
          <w:sz w:val="28"/>
        </w:rPr>
        <w:t>
</w:t>
      </w:r>
      <w:r>
        <w:rPr>
          <w:rFonts w:ascii="Times New Roman"/>
          <w:b w:val="false"/>
          <w:i w:val="false"/>
          <w:color w:val="000000"/>
          <w:sz w:val="28"/>
        </w:rPr>
        <w:t>
      6. Негiзделген бағаға енгiзiлетiн пайданың деңгейiн айқындау кезiнде субъектiлердiң тиiмдi жұмыс iстеуiн және дамуын қамтамасыз ететiн қаражат ескерiледi.</w:t>
      </w:r>
      <w:r>
        <w:br/>
      </w:r>
      <w:r>
        <w:rPr>
          <w:rFonts w:ascii="Times New Roman"/>
          <w:b w:val="false"/>
          <w:i w:val="false"/>
          <w:color w:val="000000"/>
          <w:sz w:val="28"/>
        </w:rPr>
        <w:t>
</w:t>
      </w:r>
      <w:r>
        <w:rPr>
          <w:rFonts w:ascii="Times New Roman"/>
          <w:b w:val="false"/>
          <w:i w:val="false"/>
          <w:color w:val="000000"/>
          <w:sz w:val="28"/>
        </w:rPr>
        <w:t>
      7. Монополияға қарсы орган осы Қағидаларға сәйкес тауардың (жұмыстың, көрсетiлетiн қызметтің) бағасына сараптама жүргiзедi.</w:t>
      </w:r>
      <w:r>
        <w:br/>
      </w:r>
      <w:r>
        <w:rPr>
          <w:rFonts w:ascii="Times New Roman"/>
          <w:b w:val="false"/>
          <w:i w:val="false"/>
          <w:color w:val="000000"/>
          <w:sz w:val="28"/>
        </w:rPr>
        <w:t>
</w:t>
      </w:r>
      <w:r>
        <w:rPr>
          <w:rFonts w:ascii="Times New Roman"/>
          <w:b w:val="false"/>
          <w:i w:val="false"/>
          <w:color w:val="000000"/>
          <w:sz w:val="28"/>
        </w:rPr>
        <w:t>
      Бағаларға сараптама жүргiзу үшiн субъектiлер мыналарды:</w:t>
      </w:r>
      <w:r>
        <w:br/>
      </w:r>
      <w:r>
        <w:rPr>
          <w:rFonts w:ascii="Times New Roman"/>
          <w:b w:val="false"/>
          <w:i w:val="false"/>
          <w:color w:val="000000"/>
          <w:sz w:val="28"/>
        </w:rPr>
        <w:t>
</w:t>
      </w:r>
      <w:r>
        <w:rPr>
          <w:rFonts w:ascii="Times New Roman"/>
          <w:b w:val="false"/>
          <w:i w:val="false"/>
          <w:color w:val="000000"/>
          <w:sz w:val="28"/>
        </w:rPr>
        <w:t>
      1) тауарларға мемлекеттiк монополия енгiзiлген күннен бастап күнтiзбелiк отыз күннен кешiктiрмей, баға деңгейiн растайтын негiздемелiк материалдарды қоса бере отырып, босату бағалары туралы жазбаша түрде ақпарат;</w:t>
      </w:r>
      <w:r>
        <w:br/>
      </w:r>
      <w:r>
        <w:rPr>
          <w:rFonts w:ascii="Times New Roman"/>
          <w:b w:val="false"/>
          <w:i w:val="false"/>
          <w:color w:val="000000"/>
          <w:sz w:val="28"/>
        </w:rPr>
        <w:t>
</w:t>
      </w:r>
      <w:r>
        <w:rPr>
          <w:rFonts w:ascii="Times New Roman"/>
          <w:b w:val="false"/>
          <w:i w:val="false"/>
          <w:color w:val="000000"/>
          <w:sz w:val="28"/>
        </w:rPr>
        <w:t>
      2) алдағы уақытта тауарларға (жұмыстарға, көрсетiлетiн қызметтерге) бағалардың өсетiнi және өсу себебiн растайтын негiздемелiк материалдарды табыс ете отырып, олардың өсу себептерi туралы кемiнде күнтiзбелiк отыз күн бұрын жазбаша түрде хабарлама бередi.</w:t>
      </w:r>
      <w:r>
        <w:br/>
      </w:r>
      <w:r>
        <w:rPr>
          <w:rFonts w:ascii="Times New Roman"/>
          <w:b w:val="false"/>
          <w:i w:val="false"/>
          <w:color w:val="000000"/>
          <w:sz w:val="28"/>
        </w:rPr>
        <w:t>
</w:t>
      </w:r>
      <w:r>
        <w:rPr>
          <w:rFonts w:ascii="Times New Roman"/>
          <w:b w:val="false"/>
          <w:i w:val="false"/>
          <w:color w:val="000000"/>
          <w:sz w:val="28"/>
        </w:rPr>
        <w:t>
      Бағалардың алдағы көтерiлуi туралы хабарламаға мыналар қоса берiледi:</w:t>
      </w:r>
      <w:r>
        <w:br/>
      </w:r>
      <w:r>
        <w:rPr>
          <w:rFonts w:ascii="Times New Roman"/>
          <w:b w:val="false"/>
          <w:i w:val="false"/>
          <w:color w:val="000000"/>
          <w:sz w:val="28"/>
        </w:rPr>
        <w:t>
</w:t>
      </w:r>
      <w:r>
        <w:rPr>
          <w:rFonts w:ascii="Times New Roman"/>
          <w:b w:val="false"/>
          <w:i w:val="false"/>
          <w:color w:val="000000"/>
          <w:sz w:val="28"/>
        </w:rPr>
        <w:t>
      1) көтеру себептерiн растайтын құжаттар (шикiзат, материалдар, қызметтер құнының өсуiн растайтын тиiстi шарттардың көшiрмелерi);</w:t>
      </w:r>
      <w:r>
        <w:br/>
      </w:r>
      <w:r>
        <w:rPr>
          <w:rFonts w:ascii="Times New Roman"/>
          <w:b w:val="false"/>
          <w:i w:val="false"/>
          <w:color w:val="000000"/>
          <w:sz w:val="28"/>
        </w:rPr>
        <w:t>
</w:t>
      </w:r>
      <w:r>
        <w:rPr>
          <w:rFonts w:ascii="Times New Roman"/>
          <w:b w:val="false"/>
          <w:i w:val="false"/>
          <w:color w:val="000000"/>
          <w:sz w:val="28"/>
        </w:rPr>
        <w:t>
      2) қызметтiң әрбiр түрi бойынша бағалар жобасы;</w:t>
      </w:r>
      <w:r>
        <w:br/>
      </w:r>
      <w:r>
        <w:rPr>
          <w:rFonts w:ascii="Times New Roman"/>
          <w:b w:val="false"/>
          <w:i w:val="false"/>
          <w:color w:val="000000"/>
          <w:sz w:val="28"/>
        </w:rPr>
        <w:t>
</w:t>
      </w:r>
      <w:r>
        <w:rPr>
          <w:rFonts w:ascii="Times New Roman"/>
          <w:b w:val="false"/>
          <w:i w:val="false"/>
          <w:color w:val="000000"/>
          <w:sz w:val="28"/>
        </w:rPr>
        <w:t>
      3) бухгалтерлiк теңгерiм;</w:t>
      </w:r>
      <w:r>
        <w:br/>
      </w:r>
      <w:r>
        <w:rPr>
          <w:rFonts w:ascii="Times New Roman"/>
          <w:b w:val="false"/>
          <w:i w:val="false"/>
          <w:color w:val="000000"/>
          <w:sz w:val="28"/>
        </w:rPr>
        <w:t>
</w:t>
      </w:r>
      <w:r>
        <w:rPr>
          <w:rFonts w:ascii="Times New Roman"/>
          <w:b w:val="false"/>
          <w:i w:val="false"/>
          <w:color w:val="000000"/>
          <w:sz w:val="28"/>
        </w:rPr>
        <w:t>
      4) пайдалар мен залалдар туралы есеп;</w:t>
      </w:r>
      <w:r>
        <w:br/>
      </w:r>
      <w:r>
        <w:rPr>
          <w:rFonts w:ascii="Times New Roman"/>
          <w:b w:val="false"/>
          <w:i w:val="false"/>
          <w:color w:val="000000"/>
          <w:sz w:val="28"/>
        </w:rPr>
        <w:t>
</w:t>
      </w:r>
      <w:r>
        <w:rPr>
          <w:rFonts w:ascii="Times New Roman"/>
          <w:b w:val="false"/>
          <w:i w:val="false"/>
          <w:color w:val="000000"/>
          <w:sz w:val="28"/>
        </w:rPr>
        <w:t>
      5) еңбек және жалақы жөнiндегi есеп;</w:t>
      </w:r>
      <w:r>
        <w:br/>
      </w:r>
      <w:r>
        <w:rPr>
          <w:rFonts w:ascii="Times New Roman"/>
          <w:b w:val="false"/>
          <w:i w:val="false"/>
          <w:color w:val="000000"/>
          <w:sz w:val="28"/>
        </w:rPr>
        <w:t>
</w:t>
      </w:r>
      <w:r>
        <w:rPr>
          <w:rFonts w:ascii="Times New Roman"/>
          <w:b w:val="false"/>
          <w:i w:val="false"/>
          <w:color w:val="000000"/>
          <w:sz w:val="28"/>
        </w:rPr>
        <w:t>
      6) өндiрiстiк-қаржы қызметi туралы есеп;</w:t>
      </w:r>
      <w:r>
        <w:br/>
      </w:r>
      <w:r>
        <w:rPr>
          <w:rFonts w:ascii="Times New Roman"/>
          <w:b w:val="false"/>
          <w:i w:val="false"/>
          <w:color w:val="000000"/>
          <w:sz w:val="28"/>
        </w:rPr>
        <w:t>
</w:t>
      </w:r>
      <w:r>
        <w:rPr>
          <w:rFonts w:ascii="Times New Roman"/>
          <w:b w:val="false"/>
          <w:i w:val="false"/>
          <w:color w:val="000000"/>
          <w:sz w:val="28"/>
        </w:rPr>
        <w:t>
      7) негiзгi құралдар мен материалдық емес активтердiң болуы және олардың қозғалысы;</w:t>
      </w:r>
      <w:r>
        <w:br/>
      </w:r>
      <w:r>
        <w:rPr>
          <w:rFonts w:ascii="Times New Roman"/>
          <w:b w:val="false"/>
          <w:i w:val="false"/>
          <w:color w:val="000000"/>
          <w:sz w:val="28"/>
        </w:rPr>
        <w:t>
</w:t>
      </w:r>
      <w:r>
        <w:rPr>
          <w:rFonts w:ascii="Times New Roman"/>
          <w:b w:val="false"/>
          <w:i w:val="false"/>
          <w:color w:val="000000"/>
          <w:sz w:val="28"/>
        </w:rPr>
        <w:t>
      8) тұтастай кәсiпорын және қызметтің әрбiр түрi бойынша жеке шығындар баптары бойынша таратып жаза отырып, бағалардың жобасын есептеу үшiн қолданылатын табыстар мен шығыстар туралы жиынтықты деректер;</w:t>
      </w:r>
      <w:r>
        <w:br/>
      </w:r>
      <w:r>
        <w:rPr>
          <w:rFonts w:ascii="Times New Roman"/>
          <w:b w:val="false"/>
          <w:i w:val="false"/>
          <w:color w:val="000000"/>
          <w:sz w:val="28"/>
        </w:rPr>
        <w:t>
</w:t>
      </w:r>
      <w:r>
        <w:rPr>
          <w:rFonts w:ascii="Times New Roman"/>
          <w:b w:val="false"/>
          <w:i w:val="false"/>
          <w:color w:val="000000"/>
          <w:sz w:val="28"/>
        </w:rPr>
        <w:t>
      9) еңбекақы төлеудiң қолданылып отырған жүйесi туралы мәлiметтер;</w:t>
      </w:r>
      <w:r>
        <w:br/>
      </w:r>
      <w:r>
        <w:rPr>
          <w:rFonts w:ascii="Times New Roman"/>
          <w:b w:val="false"/>
          <w:i w:val="false"/>
          <w:color w:val="000000"/>
          <w:sz w:val="28"/>
        </w:rPr>
        <w:t>
</w:t>
      </w:r>
      <w:r>
        <w:rPr>
          <w:rFonts w:ascii="Times New Roman"/>
          <w:b w:val="false"/>
          <w:i w:val="false"/>
          <w:color w:val="000000"/>
          <w:sz w:val="28"/>
        </w:rPr>
        <w:t>
      10) шикiзат және материалдар шығысының қолданылып отырған нормалары, қызметкерлердiң нормативтiк саны туралы деректер;</w:t>
      </w:r>
      <w:r>
        <w:br/>
      </w:r>
      <w:r>
        <w:rPr>
          <w:rFonts w:ascii="Times New Roman"/>
          <w:b w:val="false"/>
          <w:i w:val="false"/>
          <w:color w:val="000000"/>
          <w:sz w:val="28"/>
        </w:rPr>
        <w:t>
</w:t>
      </w:r>
      <w:r>
        <w:rPr>
          <w:rFonts w:ascii="Times New Roman"/>
          <w:b w:val="false"/>
          <w:i w:val="false"/>
          <w:color w:val="000000"/>
          <w:sz w:val="28"/>
        </w:rPr>
        <w:t>
      11) бар болған жағдайда, есепке алу саясаты;</w:t>
      </w:r>
      <w:r>
        <w:br/>
      </w:r>
      <w:r>
        <w:rPr>
          <w:rFonts w:ascii="Times New Roman"/>
          <w:b w:val="false"/>
          <w:i w:val="false"/>
          <w:color w:val="000000"/>
          <w:sz w:val="28"/>
        </w:rPr>
        <w:t>
</w:t>
      </w:r>
      <w:r>
        <w:rPr>
          <w:rFonts w:ascii="Times New Roman"/>
          <w:b w:val="false"/>
          <w:i w:val="false"/>
          <w:color w:val="000000"/>
          <w:sz w:val="28"/>
        </w:rPr>
        <w:t>
      12) бар болған жағдайда, инвестициялық бағдарламалар (жобалар);</w:t>
      </w:r>
      <w:r>
        <w:br/>
      </w:r>
      <w:r>
        <w:rPr>
          <w:rFonts w:ascii="Times New Roman"/>
          <w:b w:val="false"/>
          <w:i w:val="false"/>
          <w:color w:val="000000"/>
          <w:sz w:val="28"/>
        </w:rPr>
        <w:t>
</w:t>
      </w:r>
      <w:r>
        <w:rPr>
          <w:rFonts w:ascii="Times New Roman"/>
          <w:b w:val="false"/>
          <w:i w:val="false"/>
          <w:color w:val="000000"/>
          <w:sz w:val="28"/>
        </w:rPr>
        <w:t>
      13) ағымдағы және күрделi жөндеуге және негiзгi құралдар құнының өсуiне алып келмейтiн басқа да жөндеу-қалпына келтiру жұмыстарына бағытталған шығындардың жылдық сметасы;</w:t>
      </w:r>
      <w:r>
        <w:br/>
      </w:r>
      <w:r>
        <w:rPr>
          <w:rFonts w:ascii="Times New Roman"/>
          <w:b w:val="false"/>
          <w:i w:val="false"/>
          <w:color w:val="000000"/>
          <w:sz w:val="28"/>
        </w:rPr>
        <w:t>
</w:t>
      </w:r>
      <w:r>
        <w:rPr>
          <w:rFonts w:ascii="Times New Roman"/>
          <w:b w:val="false"/>
          <w:i w:val="false"/>
          <w:color w:val="000000"/>
          <w:sz w:val="28"/>
        </w:rPr>
        <w:t>
      14) негiзгi құралдар құнының өсуiне алып келетiн күрделi жөндеу жұмыстарын жүргiзуге бағытталған шығындардың жылдық сметасы;</w:t>
      </w:r>
      <w:r>
        <w:br/>
      </w:r>
      <w:r>
        <w:rPr>
          <w:rFonts w:ascii="Times New Roman"/>
          <w:b w:val="false"/>
          <w:i w:val="false"/>
          <w:color w:val="000000"/>
          <w:sz w:val="28"/>
        </w:rPr>
        <w:t>
</w:t>
      </w:r>
      <w:r>
        <w:rPr>
          <w:rFonts w:ascii="Times New Roman"/>
          <w:b w:val="false"/>
          <w:i w:val="false"/>
          <w:color w:val="000000"/>
          <w:sz w:val="28"/>
        </w:rPr>
        <w:t>
      15) негiзгi құралдарды пайдалану мерзiмiн көрсете отырып, амортизациялық аударымдарды есептеу;</w:t>
      </w:r>
      <w:r>
        <w:br/>
      </w:r>
      <w:r>
        <w:rPr>
          <w:rFonts w:ascii="Times New Roman"/>
          <w:b w:val="false"/>
          <w:i w:val="false"/>
          <w:color w:val="000000"/>
          <w:sz w:val="28"/>
        </w:rPr>
        <w:t>
</w:t>
      </w:r>
      <w:r>
        <w:rPr>
          <w:rFonts w:ascii="Times New Roman"/>
          <w:b w:val="false"/>
          <w:i w:val="false"/>
          <w:color w:val="000000"/>
          <w:sz w:val="28"/>
        </w:rPr>
        <w:t>
      16) өткiзудiң жоспарланған көлемiн растайтын құжаттар – ниет етiлген хаттамалар, шарттар, өндiру (жеткiзу) көлемдерiнiң есептемелерi, жобалық қуаты және оны iс жүзiнде пайдалану туралы деректер, сондай-ақ өндiрiс (жеткiзу) көлемiн төмендеткен жағдайда субъектiлер негiздеме ұсынады;</w:t>
      </w:r>
      <w:r>
        <w:br/>
      </w:r>
      <w:r>
        <w:rPr>
          <w:rFonts w:ascii="Times New Roman"/>
          <w:b w:val="false"/>
          <w:i w:val="false"/>
          <w:color w:val="000000"/>
          <w:sz w:val="28"/>
        </w:rPr>
        <w:t>
</w:t>
      </w:r>
      <w:r>
        <w:rPr>
          <w:rFonts w:ascii="Times New Roman"/>
          <w:b w:val="false"/>
          <w:i w:val="false"/>
          <w:color w:val="000000"/>
          <w:sz w:val="28"/>
        </w:rPr>
        <w:t>
      17) дебиторлық және кредиторлық берешектiң таратылып жазылуы.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