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3d108" w14:textId="bb3d1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Қалдықтарды орналастыру полигондарын жою қорларын қалыптастыру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2014 жылғы 13 қарашадағы № 125 бұйрығы. Қазақстан Республикасының Әділет министрлігінде 2014 жылы 25 желтоқсанда № 10015 тіркелді. Күші жойылды - Қазақстан Республикасы Экология, геология және табиғи ресурстар министрінің 2022 жылғы 22 тамыздағы № 579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22.08.2022 </w:t>
      </w:r>
      <w:r>
        <w:rPr>
          <w:rFonts w:ascii="Times New Roman"/>
          <w:b w:val="false"/>
          <w:i w:val="false"/>
          <w:color w:val="ff0000"/>
          <w:sz w:val="28"/>
        </w:rPr>
        <w:t>№ 579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17-бабының </w:t>
      </w:r>
      <w:r>
        <w:rPr>
          <w:rFonts w:ascii="Times New Roman"/>
          <w:b w:val="false"/>
          <w:i w:val="false"/>
          <w:color w:val="000000"/>
          <w:sz w:val="28"/>
        </w:rPr>
        <w:t>38-8)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Қалдықтарды орналастыру полигондарын жою қорларын қалыптастыру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Қалдықтарды басқару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Республикасының Әділет министрлігінде мемлекеттік тіркелгенінен кейін күнтізбелік он күн ішінде оның ресми жариялауға бұқаралық ақпараттық құралдарына және "Әділет" ақпараттық-құқықтық жүйесіне жолдануын;</w:t>
      </w:r>
    </w:p>
    <w:p>
      <w:pPr>
        <w:spacing w:after="0"/>
        <w:ind w:left="0"/>
        <w:jc w:val="both"/>
      </w:pPr>
      <w:r>
        <w:rPr>
          <w:rFonts w:ascii="Times New Roman"/>
          <w:b w:val="false"/>
          <w:i w:val="false"/>
          <w:color w:val="000000"/>
          <w:sz w:val="28"/>
        </w:rPr>
        <w:t>
      3) осы бұйрықтың Қазақстан Республикасы Энергетика министрлігінің ресми интернет-ресурсында және мемлекеттік органдардың интранет-порталында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министрi</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Исекешев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24 қараша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2014 жылғы 13 қарашадағы</w:t>
            </w:r>
            <w:r>
              <w:br/>
            </w:r>
            <w:r>
              <w:rPr>
                <w:rFonts w:ascii="Times New Roman"/>
                <w:b w:val="false"/>
                <w:i w:val="false"/>
                <w:color w:val="000000"/>
                <w:sz w:val="20"/>
              </w:rPr>
              <w:t>№ 125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Қалдықтарды орналастыру полигондарын жою қорларын</w:t>
      </w:r>
      <w:r>
        <w:br/>
      </w:r>
      <w:r>
        <w:rPr>
          <w:rFonts w:ascii="Times New Roman"/>
          <w:b/>
          <w:i w:val="false"/>
          <w:color w:val="000000"/>
        </w:rPr>
        <w:t>қалыптастыру қағидалары</w:t>
      </w:r>
    </w:p>
    <w:bookmarkEnd w:id="5"/>
    <w:bookmarkStart w:name="z8" w:id="6"/>
    <w:p>
      <w:pPr>
        <w:spacing w:after="0"/>
        <w:ind w:left="0"/>
        <w:jc w:val="both"/>
      </w:pPr>
      <w:r>
        <w:rPr>
          <w:rFonts w:ascii="Times New Roman"/>
          <w:b w:val="false"/>
          <w:i w:val="false"/>
          <w:color w:val="000000"/>
          <w:sz w:val="28"/>
        </w:rPr>
        <w:t xml:space="preserve">
      1. Осы Қалдықтарды орналастыру полигондарын жою қорларын қалыптастыру қағидалары (бұдан әрі - Қағидалар) 2007 жылғы 9 қаңтардағы Қазақстан Республикасы Экологиялық кодексінің </w:t>
      </w:r>
      <w:r>
        <w:rPr>
          <w:rFonts w:ascii="Times New Roman"/>
          <w:b w:val="false"/>
          <w:i w:val="false"/>
          <w:color w:val="000000"/>
          <w:sz w:val="28"/>
        </w:rPr>
        <w:t>17-бабының</w:t>
      </w:r>
      <w:r>
        <w:rPr>
          <w:rFonts w:ascii="Times New Roman"/>
          <w:b w:val="false"/>
          <w:i w:val="false"/>
          <w:color w:val="000000"/>
          <w:sz w:val="28"/>
        </w:rPr>
        <w:t xml:space="preserve"> </w:t>
      </w:r>
    </w:p>
    <w:bookmarkEnd w:id="6"/>
    <w:p>
      <w:pPr>
        <w:spacing w:after="0"/>
        <w:ind w:left="0"/>
        <w:jc w:val="both"/>
      </w:pPr>
      <w:r>
        <w:rPr>
          <w:rFonts w:ascii="Times New Roman"/>
          <w:b w:val="false"/>
          <w:i w:val="false"/>
          <w:color w:val="000000"/>
          <w:sz w:val="28"/>
        </w:rPr>
        <w:t>
      38-8) тармақшасына сәйкес әзірленді және қалдықтарды орналастыру полигондарын жою қорларын қалыптастыру тәртібін айқындайды.</w:t>
      </w:r>
    </w:p>
    <w:bookmarkStart w:name="z10" w:id="7"/>
    <w:p>
      <w:pPr>
        <w:spacing w:after="0"/>
        <w:ind w:left="0"/>
        <w:jc w:val="both"/>
      </w:pPr>
      <w:r>
        <w:rPr>
          <w:rFonts w:ascii="Times New Roman"/>
          <w:b w:val="false"/>
          <w:i w:val="false"/>
          <w:color w:val="000000"/>
          <w:sz w:val="28"/>
        </w:rPr>
        <w:t>
      2. Осы Қағидалардың әрекеті сот шешімі бойынша республикалық меншікке түскен иесіз қауіпті қалдықтар полигондарына қолданылмайды.</w:t>
      </w:r>
    </w:p>
    <w:bookmarkEnd w:id="7"/>
    <w:bookmarkStart w:name="z11" w:id="8"/>
    <w:p>
      <w:pPr>
        <w:spacing w:after="0"/>
        <w:ind w:left="0"/>
        <w:jc w:val="both"/>
      </w:pPr>
      <w:r>
        <w:rPr>
          <w:rFonts w:ascii="Times New Roman"/>
          <w:b w:val="false"/>
          <w:i w:val="false"/>
          <w:color w:val="000000"/>
          <w:sz w:val="28"/>
        </w:rPr>
        <w:t>
      3. Осы Қағидаларда мынадай ұғымдар пайдаланылады:</w:t>
      </w:r>
    </w:p>
    <w:bookmarkEnd w:id="8"/>
    <w:bookmarkStart w:name="z12" w:id="9"/>
    <w:p>
      <w:pPr>
        <w:spacing w:after="0"/>
        <w:ind w:left="0"/>
        <w:jc w:val="both"/>
      </w:pPr>
      <w:r>
        <w:rPr>
          <w:rFonts w:ascii="Times New Roman"/>
          <w:b w:val="false"/>
          <w:i w:val="false"/>
          <w:color w:val="000000"/>
          <w:sz w:val="28"/>
        </w:rPr>
        <w:t>
      1) қалдықтарды орналастыру полигоны - өндіріс қалдықтарын орналастыру және оларды кейіннен кәдеге жарату, қайта өңдеу немесе түпкілікті көму мақсатында әрбір қалдық түрі үшін белгіленген кезеңге тұтыну үшін арнайы жабдықталған жабдықтар;</w:t>
      </w:r>
    </w:p>
    <w:bookmarkEnd w:id="9"/>
    <w:bookmarkStart w:name="z13" w:id="10"/>
    <w:p>
      <w:pPr>
        <w:spacing w:after="0"/>
        <w:ind w:left="0"/>
        <w:jc w:val="both"/>
      </w:pPr>
      <w:r>
        <w:rPr>
          <w:rFonts w:ascii="Times New Roman"/>
          <w:b w:val="false"/>
          <w:i w:val="false"/>
          <w:color w:val="000000"/>
          <w:sz w:val="28"/>
        </w:rPr>
        <w:t>
      2) қалдықтарды орналастыру полигондарын жою қоры - полигон жабылғаннан кейін оны рекультивациялау және мониторингілеу үшін қалдықтарды орналастыру полигоны меншік иесінің жалпы қаражатының құрамында қалыптастырылатын қор;</w:t>
      </w:r>
    </w:p>
    <w:bookmarkEnd w:id="10"/>
    <w:bookmarkStart w:name="z14" w:id="11"/>
    <w:p>
      <w:pPr>
        <w:spacing w:after="0"/>
        <w:ind w:left="0"/>
        <w:jc w:val="both"/>
      </w:pPr>
      <w:r>
        <w:rPr>
          <w:rFonts w:ascii="Times New Roman"/>
          <w:b w:val="false"/>
          <w:i w:val="false"/>
          <w:color w:val="000000"/>
          <w:sz w:val="28"/>
        </w:rPr>
        <w:t>
      3) меншік иесі – қалдықтарды орналастыру полигонының меншік иесі болып табылатын жеке және заңды тұлға.</w:t>
      </w:r>
    </w:p>
    <w:bookmarkEnd w:id="11"/>
    <w:bookmarkStart w:name="z15" w:id="12"/>
    <w:p>
      <w:pPr>
        <w:spacing w:after="0"/>
        <w:ind w:left="0"/>
        <w:jc w:val="both"/>
      </w:pPr>
      <w:r>
        <w:rPr>
          <w:rFonts w:ascii="Times New Roman"/>
          <w:b w:val="false"/>
          <w:i w:val="false"/>
          <w:color w:val="000000"/>
          <w:sz w:val="28"/>
        </w:rPr>
        <w:t>
      4. Қалдықтарды орналастыру полигондарының жою қорын (бұдан әрі - жою қоры) полигон жабылғаннан кейін полигон аумағының жерін рекультивациялау жөніндегі іс-шараларды және қоршаған ортаға әсерінің  мониторингін жүргізу үшін қалдықтарды орналастыру полигонының (бұдан әрі - полигон) меншік иесі құрады.</w:t>
      </w:r>
    </w:p>
    <w:bookmarkEnd w:id="12"/>
    <w:bookmarkStart w:name="z16" w:id="13"/>
    <w:p>
      <w:pPr>
        <w:spacing w:after="0"/>
        <w:ind w:left="0"/>
        <w:jc w:val="both"/>
      </w:pPr>
      <w:r>
        <w:rPr>
          <w:rFonts w:ascii="Times New Roman"/>
          <w:b w:val="false"/>
          <w:i w:val="false"/>
          <w:color w:val="000000"/>
          <w:sz w:val="28"/>
        </w:rPr>
        <w:t>
      5. Жою қорын құру қалдықтарды орналастыру полигонының жобасымен көзделуі тиіс.</w:t>
      </w:r>
    </w:p>
    <w:bookmarkEnd w:id="13"/>
    <w:bookmarkStart w:name="z17" w:id="14"/>
    <w:p>
      <w:pPr>
        <w:spacing w:after="0"/>
        <w:ind w:left="0"/>
        <w:jc w:val="both"/>
      </w:pPr>
      <w:r>
        <w:rPr>
          <w:rFonts w:ascii="Times New Roman"/>
          <w:b w:val="false"/>
          <w:i w:val="false"/>
          <w:color w:val="000000"/>
          <w:sz w:val="28"/>
        </w:rPr>
        <w:t>
      6. Жою бойынша жұмыстар көлемін және оларды орындау үшін қажетті қаражаттың көлемін айқындау үшін полигон иесі полигонды жою жобасын әзірлейді.</w:t>
      </w:r>
    </w:p>
    <w:bookmarkEnd w:id="14"/>
    <w:bookmarkStart w:name="z18" w:id="15"/>
    <w:p>
      <w:pPr>
        <w:spacing w:after="0"/>
        <w:ind w:left="0"/>
        <w:jc w:val="both"/>
      </w:pPr>
      <w:r>
        <w:rPr>
          <w:rFonts w:ascii="Times New Roman"/>
          <w:b w:val="false"/>
          <w:i w:val="false"/>
          <w:color w:val="000000"/>
          <w:sz w:val="28"/>
        </w:rPr>
        <w:t xml:space="preserve">
      7. Полигонды жою бойынша жобада аумақты рекультивациялау, </w:t>
      </w:r>
    </w:p>
    <w:bookmarkEnd w:id="15"/>
    <w:p>
      <w:pPr>
        <w:spacing w:after="0"/>
        <w:ind w:left="0"/>
        <w:jc w:val="both"/>
      </w:pPr>
      <w:r>
        <w:rPr>
          <w:rFonts w:ascii="Times New Roman"/>
          <w:b w:val="false"/>
          <w:i w:val="false"/>
          <w:color w:val="000000"/>
          <w:sz w:val="28"/>
        </w:rPr>
        <w:t>
      1-сыныптағы полигондар үшін отыз жыл ішінде, 2-сыныптағы полигондар үшін жиырма жыл ішінде қоқыс газдың және сүзінді судың шығарындыларына мониторинг жүргізу бойынша жұмыстарды орындау қарастырылуы тиіс. Бүлінген жерлерге рекультивациялау және кейіннен мониторинг жүргізуге арналған қаражат полигонды жою қорынан түседі.</w:t>
      </w:r>
    </w:p>
    <w:bookmarkStart w:name="z20" w:id="16"/>
    <w:p>
      <w:pPr>
        <w:spacing w:after="0"/>
        <w:ind w:left="0"/>
        <w:jc w:val="both"/>
      </w:pPr>
      <w:r>
        <w:rPr>
          <w:rFonts w:ascii="Times New Roman"/>
          <w:b w:val="false"/>
          <w:i w:val="false"/>
          <w:color w:val="000000"/>
          <w:sz w:val="28"/>
        </w:rPr>
        <w:t>
      8. Қалдықтарды орналастыру полигонының жобасы, полигонды жою бойынша жоба Қазақстан Республикасының экологиялық заңнамасына сәйкес жүзеге асырылатын мемлекеттік экологиялық сараптамаға жатады.</w:t>
      </w:r>
    </w:p>
    <w:bookmarkEnd w:id="16"/>
    <w:bookmarkStart w:name="z21" w:id="17"/>
    <w:p>
      <w:pPr>
        <w:spacing w:after="0"/>
        <w:ind w:left="0"/>
        <w:jc w:val="both"/>
      </w:pPr>
      <w:r>
        <w:rPr>
          <w:rFonts w:ascii="Times New Roman"/>
          <w:b w:val="false"/>
          <w:i w:val="false"/>
          <w:color w:val="000000"/>
          <w:sz w:val="28"/>
        </w:rPr>
        <w:t>
      9. Полигонды жою бойынша жобаның негізінде меншік иесі жою бойынша жұмыстардың жоспарын және оны іске асыруға шығындар сметасын әзірлейді. Жалпы сметалық құны полигонды пайдаланған кезде бұзылған топырақтың алаңы мен сипаттамаларына, орналастырылатын қалдықтардың көлемдеріне, санына және сыныбына, полигонды жою процесінде пайдаланылатын материалдар мен техниканың құнына қарай полигонды жою жобасына сәйкес жоюға байланысты барлық шығыстарды қамтуға тиіс. Көрсетілген шығындар инфляция индексін ескере отырып, жою бойынша жұмыстардың басталуы болжанатын күніне есептеледі.</w:t>
      </w:r>
    </w:p>
    <w:bookmarkEnd w:id="17"/>
    <w:bookmarkStart w:name="z22" w:id="18"/>
    <w:p>
      <w:pPr>
        <w:spacing w:after="0"/>
        <w:ind w:left="0"/>
        <w:jc w:val="both"/>
      </w:pPr>
      <w:r>
        <w:rPr>
          <w:rFonts w:ascii="Times New Roman"/>
          <w:b w:val="false"/>
          <w:i w:val="false"/>
          <w:color w:val="000000"/>
          <w:sz w:val="28"/>
        </w:rPr>
        <w:t>
      10. Жоғарыда көрсетілген іс-шараларды жүргізу үшін жою қорына қалдықтарды орналастыру полигонын пайдаланудың басынан бері меншік иесі тұрақты аударатын қаражат шоғырланады.</w:t>
      </w:r>
    </w:p>
    <w:bookmarkEnd w:id="18"/>
    <w:bookmarkStart w:name="z23" w:id="19"/>
    <w:p>
      <w:pPr>
        <w:spacing w:after="0"/>
        <w:ind w:left="0"/>
        <w:jc w:val="both"/>
      </w:pPr>
      <w:r>
        <w:rPr>
          <w:rFonts w:ascii="Times New Roman"/>
          <w:b w:val="false"/>
          <w:i w:val="false"/>
          <w:color w:val="000000"/>
          <w:sz w:val="28"/>
        </w:rPr>
        <w:t>
      11. Қор полигонды пайдалану басталған күнінен бастап меншік иесі жүзеге асыратын жыл сайынғы аударымдар есебінен құрылады. Жою қорына жыл сайынғы аударымдар мөлшері полигон жойылуы тиіс уақыт кезеңіндегі (жылдар саны) есеп айырысудағы полигонды жоюға арналған шығынның түзу бара-бар жалпы сметалық құнымен анықталады.</w:t>
      </w:r>
    </w:p>
    <w:bookmarkEnd w:id="19"/>
    <w:bookmarkStart w:name="z24" w:id="20"/>
    <w:p>
      <w:pPr>
        <w:spacing w:after="0"/>
        <w:ind w:left="0"/>
        <w:jc w:val="both"/>
      </w:pPr>
      <w:r>
        <w:rPr>
          <w:rFonts w:ascii="Times New Roman"/>
          <w:b w:val="false"/>
          <w:i w:val="false"/>
          <w:color w:val="000000"/>
          <w:sz w:val="28"/>
        </w:rPr>
        <w:t>
      12. Жою қорына түсетін аударымдарды полигонның меншік иесі Қазақстан Республикасының аумағындағы екінші деңгейдегі банкте арнайы депозиттік шотта жүргізеді.</w:t>
      </w:r>
    </w:p>
    <w:bookmarkEnd w:id="20"/>
    <w:bookmarkStart w:name="z25" w:id="21"/>
    <w:p>
      <w:pPr>
        <w:spacing w:after="0"/>
        <w:ind w:left="0"/>
        <w:jc w:val="both"/>
      </w:pPr>
      <w:r>
        <w:rPr>
          <w:rFonts w:ascii="Times New Roman"/>
          <w:b w:val="false"/>
          <w:i w:val="false"/>
          <w:color w:val="000000"/>
          <w:sz w:val="28"/>
        </w:rPr>
        <w:t xml:space="preserve">
      13. Жою қорының қаражатын полигон меншік иесі (иесі) тек қана мемлекеттік экологиялық сараптаманың оң қорытындысы алынған полигонды жою жөніндегі жобаға сәйкес полигонды жою жөніндегі </w:t>
      </w:r>
    </w:p>
    <w:bookmarkEnd w:id="21"/>
    <w:bookmarkStart w:name="z26" w:id="22"/>
    <w:p>
      <w:pPr>
        <w:spacing w:after="0"/>
        <w:ind w:left="0"/>
        <w:jc w:val="both"/>
      </w:pPr>
      <w:r>
        <w:rPr>
          <w:rFonts w:ascii="Times New Roman"/>
          <w:b w:val="false"/>
          <w:i w:val="false"/>
          <w:color w:val="000000"/>
          <w:sz w:val="28"/>
        </w:rPr>
        <w:t>
      іс-шараларға қолданылады.</w:t>
      </w:r>
    </w:p>
    <w:bookmarkEnd w:id="22"/>
    <w:bookmarkStart w:name="z27" w:id="23"/>
    <w:p>
      <w:pPr>
        <w:spacing w:after="0"/>
        <w:ind w:left="0"/>
        <w:jc w:val="both"/>
      </w:pPr>
      <w:r>
        <w:rPr>
          <w:rFonts w:ascii="Times New Roman"/>
          <w:b w:val="false"/>
          <w:i w:val="false"/>
          <w:color w:val="000000"/>
          <w:sz w:val="28"/>
        </w:rPr>
        <w:t>
      14. Қажет болған жағдайда полигонды жою жөніндегі жұмыстардың жоспарына, оны іске асыруға арналған шығындардың сомасына, сондай-ақ аударымдар мөлшеріне түзетулерді жүзеге асырады. Көрсетілген түзетулерді енгізу тәртібі полигонды жою жобасында белгіленеді.</w:t>
      </w:r>
    </w:p>
    <w:bookmarkEnd w:id="23"/>
    <w:bookmarkStart w:name="z28" w:id="24"/>
    <w:p>
      <w:pPr>
        <w:spacing w:after="0"/>
        <w:ind w:left="0"/>
        <w:jc w:val="both"/>
      </w:pPr>
      <w:r>
        <w:rPr>
          <w:rFonts w:ascii="Times New Roman"/>
          <w:b w:val="false"/>
          <w:i w:val="false"/>
          <w:color w:val="000000"/>
          <w:sz w:val="28"/>
        </w:rPr>
        <w:t>
      15. Егер жоюға арналған нақты шығындар жою қорында болған қаражаттың мөлшерінен асып кетсе, онда меншік иесі депозиттік шотқа қосымша толықтыруды жүзеге асырады.</w:t>
      </w:r>
    </w:p>
    <w:bookmarkEnd w:id="24"/>
    <w:bookmarkStart w:name="z29" w:id="25"/>
    <w:p>
      <w:pPr>
        <w:spacing w:after="0"/>
        <w:ind w:left="0"/>
        <w:jc w:val="both"/>
      </w:pPr>
      <w:r>
        <w:rPr>
          <w:rFonts w:ascii="Times New Roman"/>
          <w:b w:val="false"/>
          <w:i w:val="false"/>
          <w:color w:val="000000"/>
          <w:sz w:val="28"/>
        </w:rPr>
        <w:t>
      16. Егер жоюға арналған нақты шығындар жою қорында болған қаражаттың мөлшерінен кем болса, онда ақшалай қаражаттың артығы полигон иесінің иелігінде қалады.</w:t>
      </w:r>
    </w:p>
    <w:bookmarkEnd w:id="25"/>
    <w:bookmarkStart w:name="z30" w:id="26"/>
    <w:p>
      <w:pPr>
        <w:spacing w:after="0"/>
        <w:ind w:left="0"/>
        <w:jc w:val="both"/>
      </w:pPr>
      <w:r>
        <w:rPr>
          <w:rFonts w:ascii="Times New Roman"/>
          <w:b w:val="false"/>
          <w:i w:val="false"/>
          <w:color w:val="000000"/>
          <w:sz w:val="28"/>
        </w:rPr>
        <w:t>
      17. Полигон иесі жою қорына жасаған аударымдар, арнайы депозиттік шот ашылатын екінші деңгейдегі банктің атауы, шоттың жай-күйі туралы қоршаған ортаны қорғау саласындағы уәкілетті органды есепті жылдан кейінгі жылдың бірінші тоқсанының ішінде жыл сайын хабардар етеді.</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