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0b44" w14:textId="7530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қорғау мен қолдау саласындағы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8 қазандағы № 48 бұйрығы. Қазақстан Республикасының Әділет министрлігінде 2014 жылы 5 қарашада № 9857 тіркелді. Күші жойылды - Қазақстан Республикасы Ұлттық экономика министрінің 2015 жылғы 2 маусымдағы № 417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02.06.2015 </w:t>
      </w:r>
      <w:r>
        <w:rPr>
          <w:rFonts w:ascii="Times New Roman"/>
          <w:b w:val="false"/>
          <w:i w:val="false"/>
          <w:color w:val="ff0000"/>
          <w:sz w:val="28"/>
        </w:rPr>
        <w:t>№ 417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«Жеке кәсіпкерлік туралы» 2006 жылғы 31 қаңтардағы Қазақстан Республикасы Заңының 15-бабының </w:t>
      </w:r>
      <w:r>
        <w:rPr>
          <w:rFonts w:ascii="Times New Roman"/>
          <w:b w:val="false"/>
          <w:i w:val="false"/>
          <w:color w:val="000000"/>
          <w:sz w:val="28"/>
        </w:rPr>
        <w:t>365</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субъектілерін қорғау мен қолдау саласындағы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«Әділет» ақпараттық-құқықтық жүйесінде және ресми бұқаралық ақпараттық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8"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8 қазандағы  </w:t>
      </w:r>
      <w:r>
        <w:br/>
      </w:r>
      <w:r>
        <w:rPr>
          <w:rFonts w:ascii="Times New Roman"/>
          <w:b w:val="false"/>
          <w:i w:val="false"/>
          <w:color w:val="000000"/>
          <w:sz w:val="28"/>
        </w:rPr>
        <w:t>
№ 48 бұйрығымен бекітілген</w:t>
      </w:r>
    </w:p>
    <w:bookmarkEnd w:id="1"/>
    <w:p>
      <w:pPr>
        <w:spacing w:after="0"/>
        <w:ind w:left="0"/>
        <w:jc w:val="both"/>
      </w:pPr>
      <w:r>
        <w:rPr>
          <w:rFonts w:ascii="Times New Roman"/>
          <w:b w:val="false"/>
          <w:i w:val="false"/>
          <w:color w:val="000000"/>
          <w:sz w:val="28"/>
        </w:rPr>
        <w:t>Нысан</w:t>
      </w:r>
    </w:p>
    <w:bookmarkStart w:name="z9" w:id="2"/>
    <w:p>
      <w:pPr>
        <w:spacing w:after="0"/>
        <w:ind w:left="0"/>
        <w:jc w:val="left"/>
      </w:pPr>
      <w:r>
        <w:rPr>
          <w:rFonts w:ascii="Times New Roman"/>
          <w:b/>
          <w:i w:val="false"/>
          <w:color w:val="000000"/>
        </w:rPr>
        <w:t xml:space="preserve"> 
Жеке кәсіпкерлік субъектілерін қорғау мен қолдау саласындағы</w:t>
      </w:r>
      <w:r>
        <w:br/>
      </w:r>
      <w:r>
        <w:rPr>
          <w:rFonts w:ascii="Times New Roman"/>
          <w:b/>
          <w:i w:val="false"/>
          <w:color w:val="000000"/>
        </w:rPr>
        <w:t>
Тексеру парағы</w:t>
      </w:r>
    </w:p>
    <w:bookmarkEnd w:id="2"/>
    <w:p>
      <w:pPr>
        <w:spacing w:after="0"/>
        <w:ind w:left="0"/>
        <w:jc w:val="both"/>
      </w:pPr>
      <w:r>
        <w:rPr>
          <w:rFonts w:ascii="Times New Roman"/>
          <w:b w:val="false"/>
          <w:i w:val="false"/>
          <w:color w:val="000000"/>
          <w:sz w:val="28"/>
        </w:rPr>
        <w:t>      Тексеруді жүзеге асыратын орган: Қазақстан Республикасының Ұлттық экономика министрлігі</w:t>
      </w:r>
    </w:p>
    <w:p>
      <w:pPr>
        <w:spacing w:after="0"/>
        <w:ind w:left="0"/>
        <w:jc w:val="both"/>
      </w:pPr>
      <w:r>
        <w:rPr>
          <w:rFonts w:ascii="Times New Roman"/>
          <w:b w:val="false"/>
          <w:i w:val="false"/>
          <w:color w:val="000000"/>
          <w:sz w:val="28"/>
        </w:rPr>
        <w:t>      Жүргізілетін тексерудің түрі (көрсету қажет):</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кешенді тексеру</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тақырыптық тексеру</w:t>
      </w:r>
    </w:p>
    <w:p>
      <w:pPr>
        <w:spacing w:after="0"/>
        <w:ind w:left="0"/>
        <w:jc w:val="both"/>
      </w:pPr>
      <w:r>
        <w:rPr>
          <w:rFonts w:ascii="Times New Roman"/>
          <w:b w:val="false"/>
          <w:i w:val="false"/>
          <w:color w:val="000000"/>
          <w:sz w:val="28"/>
        </w:rPr>
        <w:t>      Тексеру тексеруді тағайындау туралы актінің негізінде жүзеге</w:t>
      </w:r>
      <w:r>
        <w:br/>
      </w:r>
      <w:r>
        <w:rPr>
          <w:rFonts w:ascii="Times New Roman"/>
          <w:b w:val="false"/>
          <w:i w:val="false"/>
          <w:color w:val="000000"/>
          <w:sz w:val="28"/>
        </w:rPr>
        <w:t>
асырылады: нөмірі _____, күні _______.</w:t>
      </w:r>
    </w:p>
    <w:p>
      <w:pPr>
        <w:spacing w:after="0"/>
        <w:ind w:left="0"/>
        <w:jc w:val="both"/>
      </w:pPr>
      <w:r>
        <w:rPr>
          <w:rFonts w:ascii="Times New Roman"/>
          <w:b w:val="false"/>
          <w:i w:val="false"/>
          <w:color w:val="000000"/>
          <w:sz w:val="28"/>
        </w:rPr>
        <w:t>      Тексерілетін субъект: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 телефоны)</w:t>
      </w:r>
      <w:r>
        <w:br/>
      </w:r>
      <w:r>
        <w:rPr>
          <w:rFonts w:ascii="Times New Roman"/>
          <w:b w:val="false"/>
          <w:i w:val="false"/>
          <w:color w:val="000000"/>
          <w:sz w:val="28"/>
        </w:rPr>
        <w:t>
Тексеруді жүргізуге уәкілетті тұлғалардың тегі, аты, әкесінің аты</w:t>
      </w:r>
      <w:r>
        <w:br/>
      </w:r>
      <w:r>
        <w:rPr>
          <w:rFonts w:ascii="Times New Roman"/>
          <w:b w:val="false"/>
          <w:i w:val="false"/>
          <w:color w:val="000000"/>
          <w:sz w:val="28"/>
        </w:rPr>
        <w:t>
(болған жағдайда) және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жүргізу үшін тартылатын мамандар, кеңесшілер және сарапшылар</w:t>
      </w:r>
      <w:r>
        <w:br/>
      </w:r>
      <w:r>
        <w:rPr>
          <w:rFonts w:ascii="Times New Roman"/>
          <w:b w:val="false"/>
          <w:i w:val="false"/>
          <w:color w:val="000000"/>
          <w:sz w:val="28"/>
        </w:rPr>
        <w:t>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уәкілетті өкілдерінің тегі, аты, әкесінің</w:t>
      </w:r>
      <w:r>
        <w:br/>
      </w:r>
      <w:r>
        <w:rPr>
          <w:rFonts w:ascii="Times New Roman"/>
          <w:b w:val="false"/>
          <w:i w:val="false"/>
          <w:color w:val="000000"/>
          <w:sz w:val="28"/>
        </w:rPr>
        <w:t>
аты (болған жағдайда) және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5437"/>
        <w:gridCol w:w="2931"/>
        <w:gridCol w:w="2716"/>
        <w:gridCol w:w="1902"/>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Сақталады/ Сақталмайды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 сақтамаған жағдайда, анықталған фактілердің саны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кәсіпкерлік субъектілерінің қызметі салаларындағы мемлекеттік бақылау мен қадағалауды жүзеге асыру тәртібін сақтауы саласында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тәуекел дәрежелері бойынша бөлу салдардың ауырлығы тұрғысынан субъектінің маңыздылығы, «Қазақстан Республикасындағы мемлекеттік бақылау және қадағалау туралы» 2011 жылғы 6 қаңтардағы № 377-IV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Қазақстан Республикасының заңнамасында белгіленген талаптарды бұзушылықтардың салалық статистикасы, сондай-ақ жоспардан тыс тексерулердің нәтижелері ескеріле отырып жүзеге асырылады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көзделген жағдайларды қоспағанда, бақылау және қадағалау органдарының және кәсіпкерлік жөніндегі уәкілетті органның бірлескен бұйрығымен бекітілген және тексерілетін субъектінің ресми интернет-ресурстарында жарияланған жеке кәсiпкерлiк саласындағы тәуекел дәрежесін бағалау критерийлерінің болуы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құқықтық статистика және арнайы есепке алу жөніндегі уәкілетті органның және кәсіпкерлік жөніндегі уәкілетті органның бірлескен бұйрығымен бекітілген жеке кәсіпкерлік саласындағы тексерілетін субъектілерді тексеру мәселелері жөніндегі міндетті ведомстволық есептілік нысандарының болуы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 жөніндегі ведомстволық есептіліктің жиынтық деректерін мемлекеттік органның ресми интернет-ресурсында жариялау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және кәсіпкерлік жөніндегі уәкілетті органның бірлескен бұйрығымен бекітілген және мемлекеттік органның ресми интернет-ресурсында жарияланған жеке кәсіпкерлік саласындағы тексеру парақтары нысандарының болуы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субъектісіне қатысты жоспарлы тексерулерді уәкілетті орган тәуекелдерді бағалау жүйесіне сәйкес бекіткен тексерулер жоспарының негізінде және алдыңғы тексерулерге қатысты белгіленген уақыт аралықтарын ескере отырып,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негіздемелер бойынша нақты жеке кәсіпкерлік субъектілеріне қатысты жоспардан тыс тексерулер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жасалған кезде тікелей жолын кесу қажет болған жағдайларда жұмыстан тыс уақытта (түнгі уақытта, демалыс немесе мереке күндері) жүргізілетін жоспардан тыс тексерулерді қоспағанда, жоспарлы және жоспардан тыс тексерулерді ішкі еңбек тәртібінің қағидаларында белгіленген тексерілетін субъектінің жұмыс уақытында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1) жарылғыш заттардың айналымы мен олардың жұмыс істеуінің белгіленген қағидаларының сақталуына;</w:t>
            </w:r>
            <w:r>
              <w:br/>
            </w: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0"/>
              </w:rPr>
              <w:t>
3) атом энергиясына, радиоактивтік заттарға;</w:t>
            </w:r>
            <w:r>
              <w:br/>
            </w: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жұмыспен қамтылған жеке және заңды тұлғалардың қызметіне байланысты бақылауды және қадағалауды қоспағанда,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тексерулерді жүргізбеу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Анонимді өтініштер бойынша жоспардан тыс тексерулерді жүргізбеу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субъектілеріне қатысты анықталған және жоспардан тыс тексерудi тағайындауға негiз болған фактiлер мен мән-жайлар бойынша жоспардан тыс тексерулерді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тексеруді тағайындау туралы актінің негізінде, оның ішінде Заңның 17-бабының  </w:t>
            </w:r>
            <w:r>
              <w:rPr>
                <w:rFonts w:ascii="Times New Roman"/>
                <w:b w:val="false"/>
                <w:i w:val="false"/>
                <w:color w:val="000000"/>
                <w:sz w:val="20"/>
              </w:rPr>
              <w:t xml:space="preserve">2-тармағында </w:t>
            </w:r>
            <w:r>
              <w:rPr>
                <w:rFonts w:ascii="Times New Roman"/>
                <w:b w:val="false"/>
                <w:i w:val="false"/>
                <w:color w:val="000000"/>
                <w:sz w:val="20"/>
              </w:rPr>
              <w:t>көзделген ақпаратты көрсете отырып,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тексерулерді, салық қызметi органдары Қазақстан Республикасының Салық </w:t>
            </w:r>
            <w:r>
              <w:rPr>
                <w:rFonts w:ascii="Times New Roman"/>
                <w:b w:val="false"/>
                <w:i w:val="false"/>
                <w:color w:val="000000"/>
                <w:sz w:val="20"/>
              </w:rPr>
              <w:t>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жері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мерзімдері мен нысанасын көрсете отырып, тексерудің өзі басталғанға дейін кемінде күнтізбелік отыз күн бұрын жоспарлы тексеру жүргізудің басталатыны туралы жеке кәсіпкерлік субъектісін жазбаша түрде хабардар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 7-тармағының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және </w:t>
            </w:r>
            <w:r>
              <w:rPr>
                <w:rFonts w:ascii="Times New Roman"/>
                <w:b w:val="false"/>
                <w:i w:val="false"/>
                <w:color w:val="000000"/>
                <w:sz w:val="20"/>
              </w:rPr>
              <w:t>8) тармақшаларында</w:t>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жағдайларды қоспағанда, тексеру жүргізудің мерзімдері мен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 жазбаша түрде хабардар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адамының тексеру жүргізуге қажетті материалдарға қол жеткізуіне кедергі келтірген жағдайда тексеруді жүзеге асыратын бақылау және қадағалау органы лауазымды адамы және жеке кәсіпкерлік субъектісінің уәкілетті тұлғасы қол қойған хаттаманы жасау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 және құқықтық статистика және арнайы есепке алу жөніндегі органды тексеру жүргізуші лауазымды адамдардың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сондай-ақ салалық ерекшеліктері ескеріле отырып, тексерулер жүргізудің мынадай:</w:t>
            </w:r>
            <w:r>
              <w:br/>
            </w:r>
            <w:r>
              <w:rPr>
                <w:rFonts w:ascii="Times New Roman"/>
                <w:b w:val="false"/>
                <w:i w:val="false"/>
                <w:color w:val="000000"/>
                <w:sz w:val="20"/>
              </w:rPr>
              <w:t>
1) санитариялық-эпидемиологиялық бақылау саласындағы тексерулер – он бес жұмыс күніне дейін және он бес жұмыс күніне дейін ұзартылатын;</w:t>
            </w:r>
            <w:r>
              <w:br/>
            </w:r>
            <w:r>
              <w:rPr>
                <w:rFonts w:ascii="Times New Roman"/>
                <w:b w:val="false"/>
                <w:i w:val="false"/>
                <w:color w:val="000000"/>
                <w:sz w:val="20"/>
              </w:rPr>
              <w:t>
2)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 мерзімдері белгіленген санитариялық-эпидемиологиялық бақылау, ветеринария, карантин және өсімдіктерді қорғау, тұқым шаруашылығы, астық және мақта нарығы саласында жүргізілетін тексерулерді жүргізу кезіндегі жекелеген жағдайларды қоспағанда тексерулерді отыз жұмыс күні ішінде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органының басшысы (не оның орнындағы адам) тексеру жүргізудің мерзімін отыз жұмыс күнінен аспайтын мерзімге бір рет қана ұзарту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мерзімдері ұзартылған жағдайда құқықтық статистика және арнайы есепке алу жөніндегі уәкілетті органда тіркей отырып, тексеруді ұзарту туралы тексеруді тағайындау туралы алдыңғы актінің нөмірі мен тіркелген күні және ұзартудың себебі көрсетілген қосымша актіні ресімдеу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жүргізілетін тексеріс шеңберінде шет мемлекеттерден айтарлықтай маңызы бар мәліметтер және құжаттар алу, отыз жұмыс күнінен асатын мерзімде арнайы зерттеулер, сынақтар, сараптамалар жүргізу қажет болған жағдайларда, оларды алғанға не орындағанға дейін тоқтатуды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 немесе қайта бастау кезінде тексеруді тоқтата тұру не қайта бастау туралы акт шығару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Тексеруі тоқтатылған және Заңның </w:t>
            </w:r>
            <w:r>
              <w:rPr>
                <w:rFonts w:ascii="Times New Roman"/>
                <w:b w:val="false"/>
                <w:i w:val="false"/>
                <w:color w:val="000000"/>
                <w:sz w:val="20"/>
              </w:rPr>
              <w:t>20-бабында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бермеу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іріктеу актісімен расталған өнімдердің үлгілерін іріктеуді бақылау және қадағалау органының лауазымды адамы жеке кәсіпкерлік субъектісі басшысының немесе өкілінің және жеке кәсіпкерлік субъектінің уәкілетті адамының қатысуымен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үлгілерін іріктеу актісінде Заңның  </w:t>
            </w:r>
            <w:r>
              <w:rPr>
                <w:rFonts w:ascii="Times New Roman"/>
                <w:b w:val="false"/>
                <w:i w:val="false"/>
                <w:color w:val="000000"/>
                <w:sz w:val="20"/>
              </w:rPr>
              <w:t>22-бабында</w:t>
            </w:r>
            <w:r>
              <w:rPr>
                <w:rFonts w:ascii="Times New Roman"/>
                <w:b w:val="false"/>
                <w:i w:val="false"/>
                <w:color w:val="000000"/>
                <w:sz w:val="20"/>
              </w:rPr>
              <w:t xml:space="preserve"> көзделген ақпаратты көрсету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кезінде Заңның </w:t>
            </w:r>
            <w:r>
              <w:rPr>
                <w:rFonts w:ascii="Times New Roman"/>
                <w:b w:val="false"/>
                <w:i w:val="false"/>
                <w:color w:val="000000"/>
                <w:sz w:val="20"/>
              </w:rPr>
              <w:t>23-бабында</w:t>
            </w:r>
            <w:r>
              <w:rPr>
                <w:rFonts w:ascii="Times New Roman"/>
                <w:b w:val="false"/>
                <w:i w:val="false"/>
                <w:color w:val="000000"/>
                <w:sz w:val="20"/>
              </w:rPr>
              <w:t xml:space="preserve"> көзделген шектеулерді сақтау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нәтижелері бойынша тексеру нәтижелері туралы актіні Заңның 24-бабының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ақпаратты көрсетіп, жасау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нысанасына жатпайтын талаптарды қоймау және өтініш жасамау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өздерінің құзыретіне кірмейтін мәселелер бойынша тексерулер тағайындамауы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лауазымды адамдарының бақылау және қадағалау жүргізу кезiнде Заңның 26-бабының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мiндеттерді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субъектілерінен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Рұқсаттар және хабарламалар туралы заң) көзделмеген рұқсаттар мен хабарламалардың болуын талап етпеу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Қазақстан Республикасының нормативтік құқықтық актілерінде тікелей көзделмеген құжаттарды беруді талап етпеу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 «электрондық үкіметтің» веб-порталында және тексерілетін субъектінің интернет-ресурстарында қазақ және орыс тілдерінде орналастыру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Рұқсаттар және хабарламалар туралы заңның 21-бабының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міндеттерді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Қазақстан Республикасының барлық аумағында қолданылуы Қазақстан Республикасы заңдарында көзделген жағдайларда ғана шектеледі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беру біліктілік немесе рұқсат беру талаптарына жауап беретін барлық тұлғалар үшін тең негіздерде және жағдайларда жүзеге асырылады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лицензиялау немесе рұқсат беру рәсімдерін жүзеге асыру кезінде өтініш берушінің құжаттарын алған кезден бастап екі жұмыс күні ішінде ұсынылған құжаттардың толықтығын тексеруді жүзезе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рұқсат беру рәсімдерін жүзеге асыру кезінде өтініш берушінің құжаттарын қараудан бас тартуды Рұқсаттар және хабарламалар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мерзімдерде ұсынылған құжаттардың толық болмау фактісі анықталған жағдайда ғана жүзеге асыру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рұқсаттарды) алуы Қазақстан Республикасы Үкіметінің қаулыларыда немесе Қазақстан Республикасы Президентінің жарлықтарында белгіленген жағдайларда ғана жүзеге асырылады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мерзімдер көзделмесе, рұқсат беру органы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немесе әрекетті (операцияны) жүзеге асыру орны бойынша тиісті мемлекеттік органдарға сауал жіберу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рұқсатты және (немесе) рұқсатқа қосымшаны беру мерзімі өткен кезден бастап бес жұмыс күнінен кешіктірмей өтініш берушіге оны беруді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берушілерден лицензияны және (немесе) лицензияға қосымшаны беру үшін Рұқсаттар және хабарламалар туралы заңның 29-бабының </w:t>
            </w:r>
            <w:r>
              <w:br/>
            </w:r>
            <w:r>
              <w:rPr>
                <w:rFonts w:ascii="Times New Roman"/>
                <w:b w:val="false"/>
                <w:i w:val="false"/>
                <w:color w:val="000000"/>
                <w:sz w:val="20"/>
              </w:rPr>
              <w:t>
</w:t>
            </w:r>
            <w:r>
              <w:rPr>
                <w:rFonts w:ascii="Times New Roman"/>
                <w:b w:val="false"/>
                <w:i w:val="false"/>
                <w:color w:val="000000"/>
                <w:sz w:val="20"/>
              </w:rPr>
              <w:t>3-тармағында</w:t>
            </w:r>
            <w:r>
              <w:rPr>
                <w:rFonts w:ascii="Times New Roman"/>
                <w:b w:val="false"/>
                <w:i w:val="false"/>
                <w:color w:val="000000"/>
                <w:sz w:val="20"/>
              </w:rPr>
              <w:t xml:space="preserve"> көзделмеген өзге құжаттарды ұсынуды талап етпеу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лицензиар Рұқсаттар және хабарламалар туралы заңның 29-бабы </w:t>
            </w:r>
            <w:r>
              <w:rPr>
                <w:rFonts w:ascii="Times New Roman"/>
                <w:b w:val="false"/>
                <w:i w:val="false"/>
                <w:color w:val="000000"/>
                <w:sz w:val="20"/>
              </w:rPr>
              <w:t>3-тармағының</w:t>
            </w:r>
            <w:r>
              <w:rPr>
                <w:rFonts w:ascii="Times New Roman"/>
                <w:b w:val="false"/>
                <w:i w:val="false"/>
                <w:color w:val="000000"/>
                <w:sz w:val="20"/>
              </w:rPr>
              <w:t xml:space="preserve">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етпеу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қызмет түрi немесе әрекет (операция) шеңберiнде жарамды лицензияның қосымшасын беру кезінде өтініш берушілерден Рұқсаттар және хабарламалар туралы заңның 29-бабы </w:t>
            </w:r>
            <w:r>
              <w:rPr>
                <w:rFonts w:ascii="Times New Roman"/>
                <w:b w:val="false"/>
                <w:i w:val="false"/>
                <w:color w:val="000000"/>
                <w:sz w:val="20"/>
              </w:rPr>
              <w:t>6-тармағының</w:t>
            </w:r>
            <w:r>
              <w:rPr>
                <w:rFonts w:ascii="Times New Roman"/>
                <w:b w:val="false"/>
                <w:i w:val="false"/>
                <w:color w:val="000000"/>
                <w:sz w:val="20"/>
              </w:rPr>
              <w:t xml:space="preserve"> 1)-3) тармақшаларында көзделген құжаттарды қоспағанда, өзге құжаттарды талап етпеу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Рұқсаттар және хабарламалар туралы заңның </w:t>
            </w:r>
            <w:r>
              <w:rPr>
                <w:rFonts w:ascii="Times New Roman"/>
                <w:b w:val="false"/>
                <w:i w:val="false"/>
                <w:color w:val="000000"/>
                <w:sz w:val="20"/>
              </w:rPr>
              <w:t>1-қосымшасында</w:t>
            </w:r>
            <w:r>
              <w:rPr>
                <w:rFonts w:ascii="Times New Roman"/>
                <w:b w:val="false"/>
                <w:i w:val="false"/>
                <w:color w:val="000000"/>
                <w:sz w:val="20"/>
              </w:rPr>
              <w:t xml:space="preserve"> өзгеше көзделмеген болса, лицензияны беруді оның қолданылу мерзімін шектеусіз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беруді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қосымшаларды (лицензияға қосымшалардың телнұсқаларын) беру кезінде лицензиялық алымды алмау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лицензияларды және (немесе) лицензияға қосымшаларды беру кезінде лицензиялық алымды алмау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беруден бас тартуды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қайта ресімдеуден бас тартуды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қосымшаны қайта ресімдеу кезінде Рұқсаттар мен хабарламалар туралы заңның 33-бабы </w:t>
            </w:r>
            <w:r>
              <w:rPr>
                <w:rFonts w:ascii="Times New Roman"/>
                <w:b w:val="false"/>
                <w:i w:val="false"/>
                <w:color w:val="000000"/>
                <w:sz w:val="20"/>
              </w:rPr>
              <w:t>3-тармағының</w:t>
            </w:r>
            <w:r>
              <w:rPr>
                <w:rFonts w:ascii="Times New Roman"/>
                <w:b w:val="false"/>
                <w:i w:val="false"/>
                <w:color w:val="000000"/>
                <w:sz w:val="20"/>
              </w:rPr>
              <w:t xml:space="preserve"> 1) - 4) тармақшаларында көзделген құжаттарды қоспағанда, өтініш берушіден өзге құжаттарды ұсынуды талап етпеу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1-тармағының</w:t>
            </w:r>
            <w:r>
              <w:rPr>
                <w:rFonts w:ascii="Times New Roman"/>
                <w:b w:val="false"/>
                <w:i w:val="false"/>
                <w:color w:val="000000"/>
                <w:sz w:val="20"/>
              </w:rPr>
              <w:t xml:space="preserve"> 1), 2), 4), 5), 6) тармақшаларында көзделген негіздер бойынша бастамашылық жасалған лицензияны және (немесе) лицензияға қосымшаны қайта ресімдеуден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ұсынылмаған немесе тиісінше ресімделмеген жағдайда, сондай-ақ өтініш берушінің біліктілік талаптарына сай болмауы жағдайында, егер осындай тексерудің қажеттігі заңдарда көзделсе, бас тартуды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ресімделген лицензияларды және (немесе) лицензияларға қосымшаларды Рұқсаттар мен хабарламалар туралы заңның </w:t>
            </w:r>
            <w:r>
              <w:rPr>
                <w:rFonts w:ascii="Times New Roman"/>
                <w:b w:val="false"/>
                <w:i w:val="false"/>
                <w:color w:val="000000"/>
                <w:sz w:val="20"/>
              </w:rPr>
              <w:t>48-бабының</w:t>
            </w:r>
            <w:r>
              <w:rPr>
                <w:rFonts w:ascii="Times New Roman"/>
                <w:b w:val="false"/>
                <w:i w:val="false"/>
                <w:color w:val="000000"/>
                <w:sz w:val="20"/>
              </w:rPr>
              <w:t xml:space="preserve"> ережелерін сақтай отырып, электрондық нысанда ресімдеуді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лицензияны және (немесе) лицензияға қосымшаны қайта ресімдеуді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өзгеше мерзім белгіленбесе,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берілген кезден бастап үш жұмыс күні ішінде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таңдауы бойынша 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тек бір ғана лицензияны және (немесе) лицензияға қосымшаны қайта ресімдеуді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көзделген негіздер бойынша бастамашылық жасалған лицензияларды және (немесе) лицензияға қосымшаларды қайта ресімдеуден бас тартуды Рұқсаттар мен хабарламалар туралы заңның 34-бабы 4-тармағының бесінші бөлігінде және 5-тармағының 5-бөлігінде көзделген жағдайларда ғана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34-бабының 4 және 5-тармақтарында көзделген негіздер бойынша лицензияны және (немесе) лицензияға қосымшаны қайта ресімдеу кезінде Рұқсаттар мен хабарламалар туралы заңның 34-бабы </w:t>
            </w:r>
            <w:r>
              <w:rPr>
                <w:rFonts w:ascii="Times New Roman"/>
                <w:b w:val="false"/>
                <w:i w:val="false"/>
                <w:color w:val="000000"/>
                <w:sz w:val="20"/>
              </w:rPr>
              <w:t>6-тармағының</w:t>
            </w:r>
            <w:r>
              <w:rPr>
                <w:rFonts w:ascii="Times New Roman"/>
                <w:b w:val="false"/>
                <w:i w:val="false"/>
                <w:color w:val="000000"/>
                <w:sz w:val="20"/>
              </w:rPr>
              <w:t xml:space="preserve"> ережелерін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көзделген негіздер бойынша өтініш берушінің лицензияны және (немесе) лицензияға қосымшаны қайта ресімдеуге берілген құжаттарын тіркегеннен кейін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жіберуі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белгіленген мерзімдер ішінде қайта ресімделген лицензияны және (немесе) лицензияға қосымшаны не оларды қайта ресімдеуден дәлелді бас тартуды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қолданылуын рұқсаттар мен хабарламалар туралы заңның 35-бабының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тоқтату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w:t>
            </w:r>
            <w:r>
              <w:rPr>
                <w:rFonts w:ascii="Times New Roman"/>
                <w:b w:val="false"/>
                <w:i w:val="false"/>
                <w:color w:val="000000"/>
                <w:sz w:val="20"/>
              </w:rPr>
              <w:t>36-бабында</w:t>
            </w:r>
            <w:r>
              <w:rPr>
                <w:rFonts w:ascii="Times New Roman"/>
                <w:b w:val="false"/>
                <w:i w:val="false"/>
                <w:color w:val="000000"/>
                <w:sz w:val="20"/>
              </w:rPr>
              <w:t xml:space="preserve"> көзделген жекелеген қызмет түрлерін лицензиялаудың ерекше шарттарын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экспорт және импорт саласындағы лицензиялау туралы жалпы ережелерді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рұқсат беру талаптарын ұсынуды, екінші санаттағы рұқсаттарды беру үшін қажетті құжаттардың тізбесін ұсынуды талап етуді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көзделген негіздер бойынша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 үшін белгіленген мерзімдерде өтініш берушіге екінші санаттағы рұқсатты беруден дәлелді бас тартуды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жағдайларда және тәртіппен ғана тоқтатуды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телнұсқаларын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қолданысын тоқтата тұруды Қазақстан Республикасының заңдарында көзделген тәртіппен және негіздер бойынша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берушінің бұзушылықтардың жойылғаны туралы өтініш берген күнінен бастап он жұмыс күні ішінде Рұқсаттар мен хабарламалар туралы заңның 51-бабының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бұзушылықтардың жойылғанын тексеруді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жасауды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көзделген тәртіппен және (немесе) негіздер бойынша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 туралы заңның 46-бабының </w:t>
            </w:r>
            <w:r>
              <w:rPr>
                <w:rFonts w:ascii="Times New Roman"/>
                <w:b w:val="false"/>
                <w:i w:val="false"/>
                <w:color w:val="000000"/>
                <w:sz w:val="20"/>
              </w:rPr>
              <w:t>5-тармағын</w:t>
            </w:r>
            <w:r>
              <w:rPr>
                <w:rFonts w:ascii="Times New Roman"/>
                <w:b w:val="false"/>
                <w:i w:val="false"/>
                <w:color w:val="000000"/>
                <w:sz w:val="20"/>
              </w:rPr>
              <w:t xml:space="preserve"> сақтауы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хабарламалардың мемлекеттік электрондық тізілімін тұрақты негізде жүргізуі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енгізуі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сондай-ақ Қазақстан Республикасының заңдарында көзделген өзге де жағдайларда жүзеге асыруы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мемлекеттік қолдауды жүзеге асыру тәртібін сақтауы саласында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 жүзеге асыру кезінде жеке кәсіпкерлік субъектілеріне Қазақстан Республикасының Президенті жарлықтарының, Қазақстан Республикасы заңдарының, Қазақстан Республикасының Үкіметі қаулыларының, жергілікті өкілді органдардың, Қазақстан Республикасының Ұлттық Банкі актілерінің деңгейінде белгіленген талаптарды ұсыну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жарлықтарында, Қазақстан Республикасы заңдарында, Қазақстан Республикасының Үкіметі қаулыларында, жергілікті өкілді органдардың, Қазақстан Республикасы Ұлттық Банкінің актілерінде белгіленген жеке кәсіпкерлік субъектілерін мемлекеттік қолдауды жүзеге асыру тәртібінің (қағидаларының, шарттарының), оның ішінде:</w:t>
            </w:r>
            <w:r>
              <w:br/>
            </w:r>
            <w:r>
              <w:rPr>
                <w:rFonts w:ascii="Times New Roman"/>
                <w:b w:val="false"/>
                <w:i w:val="false"/>
                <w:color w:val="000000"/>
                <w:sz w:val="20"/>
              </w:rPr>
              <w:t>
- жеке кәсіпкерлік субъектілерінің мемлекеттік қолдау бағдарламасының критерийлеріне, шарттарына сәйкестігінің;</w:t>
            </w:r>
            <w:r>
              <w:br/>
            </w:r>
            <w:r>
              <w:rPr>
                <w:rFonts w:ascii="Times New Roman"/>
                <w:b w:val="false"/>
                <w:i w:val="false"/>
                <w:color w:val="000000"/>
                <w:sz w:val="20"/>
              </w:rPr>
              <w:t>
- жеке кәсіпкерлік субъектілерінің өтініштерін қарау мерзімдерінің;</w:t>
            </w:r>
            <w:r>
              <w:br/>
            </w:r>
            <w:r>
              <w:rPr>
                <w:rFonts w:ascii="Times New Roman"/>
                <w:b w:val="false"/>
                <w:i w:val="false"/>
                <w:color w:val="000000"/>
                <w:sz w:val="20"/>
              </w:rPr>
              <w:t>
- мемлекеттік қолдауды жүзеге асыру мерзімдерінің;</w:t>
            </w:r>
            <w:r>
              <w:br/>
            </w:r>
            <w:r>
              <w:rPr>
                <w:rFonts w:ascii="Times New Roman"/>
                <w:b w:val="false"/>
                <w:i w:val="false"/>
                <w:color w:val="000000"/>
                <w:sz w:val="20"/>
              </w:rPr>
              <w:t>
- мемлекеттік қолдауды жүзеге асырудан бас тартудың Қазақстан Республикасының заңнамасында көзделген негіздер бойынша жүзеге асырылуының;</w:t>
            </w:r>
            <w:r>
              <w:br/>
            </w:r>
            <w:r>
              <w:rPr>
                <w:rFonts w:ascii="Times New Roman"/>
                <w:b w:val="false"/>
                <w:i w:val="false"/>
                <w:color w:val="000000"/>
                <w:sz w:val="20"/>
              </w:rPr>
              <w:t>
- мемлекеттік қолдаудың заңды түрде жүзеге асырылуының сақталуы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 мен нысанасы 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актілермен бекітілген жеке кәсіпкерлік субъектілерін мемлекеттік қаржылық қолдауды жүзеге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