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bfcc" w14:textId="28fb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министрінің міндетін атқарушының 2010 жылғы 13 тамыздағы № 359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19 қыркүйектегі № 30 бұйрығы. Қазақстан Республикасының Әділет министрлігінде 2014 жылы 24 қазанда № 9831 тіркелді</w:t>
      </w:r>
    </w:p>
    <w:p>
      <w:pPr>
        <w:spacing w:after="0"/>
        <w:ind w:left="0"/>
        <w:jc w:val="both"/>
      </w:pPr>
      <w:bookmarkStart w:name="z1" w:id="0"/>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40-бабының</w:t>
      </w:r>
      <w:r>
        <w:rPr>
          <w:rFonts w:ascii="Times New Roman"/>
          <w:b w:val="false"/>
          <w:i w:val="false"/>
          <w:color w:val="000000"/>
          <w:sz w:val="28"/>
        </w:rPr>
        <w:t xml:space="preserve"> 4-1-тармағына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«Халықаралық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министрінің міндетін атқарушының 2010 жылғы 13 тамыздағы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6463 тіркелген, "Егемен Қазақстан" газетінде 2010 жылғы 5 қазандағы № 262 (26323)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Халықаралық тұрақты емес ұшуларды орындауға арналған рұқсаттарды беру ережесінде және беруден бас тарту </w:t>
      </w:r>
      <w:r>
        <w:rPr>
          <w:rFonts w:ascii="Times New Roman"/>
          <w:b w:val="false"/>
          <w:i w:val="false"/>
          <w:color w:val="000000"/>
          <w:sz w:val="28"/>
        </w:rPr>
        <w:t>негіздерінде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«Егер шетел пайдаланушысы және оның өкілі бір күнде бір рейсті орындауға өтінім берген болса, рұқсаттар пайдаланушыдан алынған өтінім негізінде беріледі.</w:t>
      </w:r>
      <w:r>
        <w:br/>
      </w:r>
      <w:r>
        <w:rPr>
          <w:rFonts w:ascii="Times New Roman"/>
          <w:b w:val="false"/>
          <w:i w:val="false"/>
          <w:color w:val="000000"/>
          <w:sz w:val="28"/>
        </w:rPr>
        <w:t>
      Өзара байланысты бірнеше тұрақты емес ұшулардың (төрт немесе бес ұшулар) серияларын орындауға Азаматтық авиация комитетінің рұқсаты алғашқы ұшу орындаған күннен бастап отыз күнтізбелік күн мерзімге дейін беріледі.</w:t>
      </w:r>
      <w:r>
        <w:br/>
      </w:r>
      <w:r>
        <w:rPr>
          <w:rFonts w:ascii="Times New Roman"/>
          <w:b w:val="false"/>
          <w:i w:val="false"/>
          <w:color w:val="000000"/>
          <w:sz w:val="28"/>
        </w:rPr>
        <w:t>
      Шетелдік пайдаланушының азаматтық әуе кемесінің Қазақстан Республикасының аумағында қалыптастырылатын коммерциялық әуе тасымалына байланысты халықаралық тұрақты емес ұшуларды орындауға рұқсат алты айдан артық емес мерзімге беріледі.».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заңнамада белгіленген тәртіппен Қазақстан Республикасы Әділет министрілігінде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министрілігінде мемлекеттік тіркеуден кейін оны бұқаралық ақпарат құралдарында ресми жариялауды, соның ішінде интернет-ресурсқа және мемлекеттік органдардың интернет-порталында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министрілігінде мемлекеттік тіркелгеннен кейін күнтізбелік он күн өткен соң,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«Әділет» ақпараттық-құқықтық жүйесіне ресми жариялау үшін жолданылуын;</w:t>
      </w:r>
      <w:r>
        <w:br/>
      </w:r>
      <w:r>
        <w:rPr>
          <w:rFonts w:ascii="Times New Roman"/>
          <w:b w:val="false"/>
          <w:i w:val="false"/>
          <w:color w:val="000000"/>
          <w:sz w:val="28"/>
        </w:rPr>
        <w:t>
</w:t>
      </w:r>
      <w:r>
        <w:rPr>
          <w:rFonts w:ascii="Times New Roman"/>
          <w:b w:val="false"/>
          <w:i w:val="false"/>
          <w:color w:val="000000"/>
          <w:sz w:val="28"/>
        </w:rPr>
        <w:t>
      4) Қазақстан Республикасы Инвестициялар және даму министрлігінің Заң департаментіне осы бұйрық Қазақстан Республикасы Әділет министрілігінде мемлекеттік тіркелгеннен кейін 5 жұмыс күні ішінде мемлекеттік тіркелгендігі және бұқаралық ақпарат құралдарында жариялауға жолдамалар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Инвестициялармен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Министр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