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2337" w14:textId="60e2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18 тамыздағы № 2 бұйрығы. Қазақстан Республикасының Әділет министрлігінде 2014 жылы 2 қыркүйекте № 9714 тіркелді. Күші жойылды - Қазақстан Республикасы Инвестициялар және даму министрінің 2015 жылғы 30 қарашадағы № 1113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30.11.2015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2012 жылы 28 маусымда № 7760 тіркелген, 2012 жылғы 22 тамыздағы № 534-539 (27612) «Егемен Қазақстан», 2012 жылғы 22 тамыздағы № 280-281 (27099-27100) «Казахстанская правда»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жобаның бизнес-жоспарын жасау бойынша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жобаның бизнес-жоспарын жасау бойынша осы Талаптар (бұдан әрі - Талаптар) «Инвестициялар туралы» Қазақстан Республикасы Заңының 19-бабының </w:t>
      </w:r>
      <w:r>
        <w:rPr>
          <w:rFonts w:ascii="Times New Roman"/>
          <w:b w:val="false"/>
          <w:i w:val="false"/>
          <w:color w:val="000000"/>
          <w:sz w:val="28"/>
        </w:rPr>
        <w:t>4) тармақшасы</w:t>
      </w:r>
      <w:r>
        <w:rPr>
          <w:rFonts w:ascii="Times New Roman"/>
          <w:b w:val="false"/>
          <w:i w:val="false"/>
          <w:color w:val="000000"/>
          <w:sz w:val="28"/>
        </w:rPr>
        <w:t xml:space="preserve"> негізінде әзірленген және инвестициялық жобаның бизнес-жоспарын жасау бойынша талаптарды айқындайды.»;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жобаның қысқаша сипаттамасы;»;</w:t>
      </w:r>
      <w:r>
        <w:br/>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Инвестициялық жобаның қысқаша сипаттамасы мыналарды өзіне қамтиды:</w:t>
      </w:r>
      <w:r>
        <w:br/>
      </w:r>
      <w:r>
        <w:rPr>
          <w:rFonts w:ascii="Times New Roman"/>
          <w:b w:val="false"/>
          <w:i w:val="false"/>
          <w:color w:val="000000"/>
          <w:sz w:val="28"/>
        </w:rPr>
        <w:t>
</w:t>
      </w:r>
      <w:r>
        <w:rPr>
          <w:rFonts w:ascii="Times New Roman"/>
          <w:b w:val="false"/>
          <w:i w:val="false"/>
          <w:color w:val="000000"/>
          <w:sz w:val="28"/>
        </w:rPr>
        <w:t>
      1) инвестициялық жобаның атауы;</w:t>
      </w:r>
      <w:r>
        <w:br/>
      </w:r>
      <w:r>
        <w:rPr>
          <w:rFonts w:ascii="Times New Roman"/>
          <w:b w:val="false"/>
          <w:i w:val="false"/>
          <w:color w:val="000000"/>
          <w:sz w:val="28"/>
        </w:rPr>
        <w:t>
</w:t>
      </w:r>
      <w:r>
        <w:rPr>
          <w:rFonts w:ascii="Times New Roman"/>
          <w:b w:val="false"/>
          <w:i w:val="false"/>
          <w:color w:val="000000"/>
          <w:sz w:val="28"/>
        </w:rPr>
        <w:t xml:space="preserve">
      2) инвестициялық жобаның негізгі мақсаттары; </w:t>
      </w:r>
      <w:r>
        <w:br/>
      </w:r>
      <w:r>
        <w:rPr>
          <w:rFonts w:ascii="Times New Roman"/>
          <w:b w:val="false"/>
          <w:i w:val="false"/>
          <w:color w:val="000000"/>
          <w:sz w:val="28"/>
        </w:rPr>
        <w:t>
</w:t>
      </w:r>
      <w:r>
        <w:rPr>
          <w:rFonts w:ascii="Times New Roman"/>
          <w:b w:val="false"/>
          <w:i w:val="false"/>
          <w:color w:val="000000"/>
          <w:sz w:val="28"/>
        </w:rPr>
        <w:t xml:space="preserve">
      3) инвестициялық жобаның тікелей қатысушылары; </w:t>
      </w:r>
      <w:r>
        <w:br/>
      </w:r>
      <w:r>
        <w:rPr>
          <w:rFonts w:ascii="Times New Roman"/>
          <w:b w:val="false"/>
          <w:i w:val="false"/>
          <w:color w:val="000000"/>
          <w:sz w:val="28"/>
        </w:rPr>
        <w:t>
</w:t>
      </w:r>
      <w:r>
        <w:rPr>
          <w:rFonts w:ascii="Times New Roman"/>
          <w:b w:val="false"/>
          <w:i w:val="false"/>
          <w:color w:val="000000"/>
          <w:sz w:val="28"/>
        </w:rPr>
        <w:t xml:space="preserve">
      4) инвестициялық жобаны іске асыру орны (облыс, аудан); </w:t>
      </w:r>
      <w:r>
        <w:br/>
      </w:r>
      <w:r>
        <w:rPr>
          <w:rFonts w:ascii="Times New Roman"/>
          <w:b w:val="false"/>
          <w:i w:val="false"/>
          <w:color w:val="000000"/>
          <w:sz w:val="28"/>
        </w:rPr>
        <w:t>
</w:t>
      </w:r>
      <w:r>
        <w:rPr>
          <w:rFonts w:ascii="Times New Roman"/>
          <w:b w:val="false"/>
          <w:i w:val="false"/>
          <w:color w:val="000000"/>
          <w:sz w:val="28"/>
        </w:rPr>
        <w:t xml:space="preserve">
      5) қысқаша мазмұны: </w:t>
      </w:r>
      <w:r>
        <w:br/>
      </w:r>
      <w:r>
        <w:rPr>
          <w:rFonts w:ascii="Times New Roman"/>
          <w:b w:val="false"/>
          <w:i w:val="false"/>
          <w:color w:val="000000"/>
          <w:sz w:val="28"/>
        </w:rPr>
        <w:t>
</w:t>
      </w:r>
      <w:r>
        <w:rPr>
          <w:rFonts w:ascii="Times New Roman"/>
          <w:b w:val="false"/>
          <w:i w:val="false"/>
          <w:color w:val="000000"/>
          <w:sz w:val="28"/>
        </w:rPr>
        <w:t>
      шығаруға ұсынылатын өнім, болуы мүмкін түрлену спектрін көрсете отырып, тауар немесе қызмет көрсетудің қысқаша сипаттамасы, мақсаты мен қолдану саласы;</w:t>
      </w:r>
      <w:r>
        <w:br/>
      </w:r>
      <w:r>
        <w:rPr>
          <w:rFonts w:ascii="Times New Roman"/>
          <w:b w:val="false"/>
          <w:i w:val="false"/>
          <w:color w:val="000000"/>
          <w:sz w:val="28"/>
        </w:rPr>
        <w:t>
</w:t>
      </w:r>
      <w:r>
        <w:rPr>
          <w:rFonts w:ascii="Times New Roman"/>
          <w:b w:val="false"/>
          <w:i w:val="false"/>
          <w:color w:val="000000"/>
          <w:sz w:val="28"/>
        </w:rPr>
        <w:t>
      болжанатын инвестициялық жобаның сипаты (жаңадан құру, қолданыстағы кәсіпорынды қайта құру немесе кеңейту);</w:t>
      </w:r>
      <w:r>
        <w:br/>
      </w:r>
      <w:r>
        <w:rPr>
          <w:rFonts w:ascii="Times New Roman"/>
          <w:b w:val="false"/>
          <w:i w:val="false"/>
          <w:color w:val="000000"/>
          <w:sz w:val="28"/>
        </w:rPr>
        <w:t>
</w:t>
      </w:r>
      <w:r>
        <w:rPr>
          <w:rFonts w:ascii="Times New Roman"/>
          <w:b w:val="false"/>
          <w:i w:val="false"/>
          <w:color w:val="000000"/>
          <w:sz w:val="28"/>
        </w:rPr>
        <w:t>
      басшының қолымен және заңды тұлғаның мөрімен куәландырылған мынадай құжаттардың көшірмесінің болуы:</w:t>
      </w:r>
      <w:r>
        <w:br/>
      </w:r>
      <w:r>
        <w:rPr>
          <w:rFonts w:ascii="Times New Roman"/>
          <w:b w:val="false"/>
          <w:i w:val="false"/>
          <w:color w:val="000000"/>
          <w:sz w:val="28"/>
        </w:rPr>
        <w:t>
</w:t>
      </w:r>
      <w:r>
        <w:rPr>
          <w:rFonts w:ascii="Times New Roman"/>
          <w:b w:val="false"/>
          <w:i w:val="false"/>
          <w:color w:val="000000"/>
          <w:sz w:val="28"/>
        </w:rPr>
        <w:t>
      инвестициялық жоба бойынша техникалық құжаттаманың (спецификацияның) болуы;</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жобалық-сметалық құжаттама;</w:t>
      </w:r>
      <w:r>
        <w:br/>
      </w:r>
      <w:r>
        <w:rPr>
          <w:rFonts w:ascii="Times New Roman"/>
          <w:b w:val="false"/>
          <w:i w:val="false"/>
          <w:color w:val="000000"/>
          <w:sz w:val="28"/>
        </w:rPr>
        <w:t>
</w:t>
      </w:r>
      <w:r>
        <w:rPr>
          <w:rFonts w:ascii="Times New Roman"/>
          <w:b w:val="false"/>
          <w:i w:val="false"/>
          <w:color w:val="000000"/>
          <w:sz w:val="28"/>
        </w:rPr>
        <w:t>
      құрылыс-монтаж жұмыстары және жабдықты жеткізуге шарттар мен келісімшарттар;</w:t>
      </w:r>
      <w:r>
        <w:br/>
      </w:r>
      <w:r>
        <w:rPr>
          <w:rFonts w:ascii="Times New Roman"/>
          <w:b w:val="false"/>
          <w:i w:val="false"/>
          <w:color w:val="000000"/>
          <w:sz w:val="28"/>
        </w:rPr>
        <w:t>
</w:t>
      </w:r>
      <w:r>
        <w:rPr>
          <w:rFonts w:ascii="Times New Roman"/>
          <w:b w:val="false"/>
          <w:i w:val="false"/>
          <w:color w:val="000000"/>
          <w:sz w:val="28"/>
        </w:rPr>
        <w:t>
      жер теліміне құқықтарды растайтын құжаттар;</w:t>
      </w:r>
      <w:r>
        <w:br/>
      </w:r>
      <w:r>
        <w:rPr>
          <w:rFonts w:ascii="Times New Roman"/>
          <w:b w:val="false"/>
          <w:i w:val="false"/>
          <w:color w:val="000000"/>
          <w:sz w:val="28"/>
        </w:rPr>
        <w:t>
</w:t>
      </w:r>
      <w:r>
        <w:rPr>
          <w:rFonts w:ascii="Times New Roman"/>
          <w:b w:val="false"/>
          <w:i w:val="false"/>
          <w:color w:val="000000"/>
          <w:sz w:val="28"/>
        </w:rPr>
        <w:t>
      ғимараттарды, имараттарды жалдау шарттары мен басқа да құжаттар;</w:t>
      </w:r>
      <w:r>
        <w:br/>
      </w:r>
      <w:r>
        <w:rPr>
          <w:rFonts w:ascii="Times New Roman"/>
          <w:b w:val="false"/>
          <w:i w:val="false"/>
          <w:color w:val="000000"/>
          <w:sz w:val="28"/>
        </w:rPr>
        <w:t>
</w:t>
      </w:r>
      <w:r>
        <w:rPr>
          <w:rFonts w:ascii="Times New Roman"/>
          <w:b w:val="false"/>
          <w:i w:val="false"/>
          <w:color w:val="000000"/>
          <w:sz w:val="28"/>
        </w:rPr>
        <w:t>
      жоба бойынша іске асыру және шектеудің ерекше шарттары: лицензиялардың (егер қызмет түрі лицензиялауға жататын болса), патенттердің, рұқсаттардың бар болуы, экспорттық және импорттық квоталардың, өткізу нарығы және шикізат, су, энергиямен қамтамасыз ету, көлік, байланыс, қалдықтарды кәдеге жарату бойынша шектеулер мен ұсынымдардың болуы, шетелдік жұмыс күшіне қажеттіліктер, технологиялық процестердің экологиялық тазалығына талаптардың болуы;</w:t>
      </w:r>
      <w:r>
        <w:br/>
      </w:r>
      <w:r>
        <w:rPr>
          <w:rFonts w:ascii="Times New Roman"/>
          <w:b w:val="false"/>
          <w:i w:val="false"/>
          <w:color w:val="000000"/>
          <w:sz w:val="28"/>
        </w:rPr>
        <w:t>
</w:t>
      </w:r>
      <w:r>
        <w:rPr>
          <w:rFonts w:ascii="Times New Roman"/>
          <w:b w:val="false"/>
          <w:i w:val="false"/>
          <w:color w:val="000000"/>
          <w:sz w:val="28"/>
        </w:rPr>
        <w:t>
      6) инвестициялық жобаны іске асыру құны, қаржыландыру көздері:</w:t>
      </w:r>
      <w:r>
        <w:br/>
      </w:r>
      <w:r>
        <w:rPr>
          <w:rFonts w:ascii="Times New Roman"/>
          <w:b w:val="false"/>
          <w:i w:val="false"/>
          <w:color w:val="000000"/>
          <w:sz w:val="28"/>
        </w:rPr>
        <w:t>
</w:t>
      </w:r>
      <w:r>
        <w:rPr>
          <w:rFonts w:ascii="Times New Roman"/>
          <w:b w:val="false"/>
          <w:i w:val="false"/>
          <w:color w:val="000000"/>
          <w:sz w:val="28"/>
        </w:rPr>
        <w:t>
меншік қаражаты;</w:t>
      </w:r>
      <w:r>
        <w:br/>
      </w:r>
      <w:r>
        <w:rPr>
          <w:rFonts w:ascii="Times New Roman"/>
          <w:b w:val="false"/>
          <w:i w:val="false"/>
          <w:color w:val="000000"/>
          <w:sz w:val="28"/>
        </w:rPr>
        <w:t>
</w:t>
      </w:r>
      <w:r>
        <w:rPr>
          <w:rFonts w:ascii="Times New Roman"/>
          <w:b w:val="false"/>
          <w:i w:val="false"/>
          <w:color w:val="000000"/>
          <w:sz w:val="28"/>
        </w:rPr>
        <w:t>
      қарыз қаражаттары (кредиттер немесе шаруашылық субъектілерінің қаражатын тарту) және/немесе грант;</w:t>
      </w:r>
      <w:r>
        <w:br/>
      </w:r>
      <w:r>
        <w:rPr>
          <w:rFonts w:ascii="Times New Roman"/>
          <w:b w:val="false"/>
          <w:i w:val="false"/>
          <w:color w:val="000000"/>
          <w:sz w:val="28"/>
        </w:rPr>
        <w:t>
</w:t>
      </w:r>
      <w:r>
        <w:rPr>
          <w:rFonts w:ascii="Times New Roman"/>
          <w:b w:val="false"/>
          <w:i w:val="false"/>
          <w:color w:val="000000"/>
          <w:sz w:val="28"/>
        </w:rPr>
        <w:t>
      7) инвестицияларды жүзеге асыру сәтінен бастап жобаны іске асыру мерзімі.»;</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жоба технологиясының қысқаша сипаттамасы;»;</w:t>
      </w:r>
      <w:r>
        <w:br/>
      </w:r>
      <w:r>
        <w:rPr>
          <w:rFonts w:ascii="Times New Roman"/>
          <w:b w:val="false"/>
          <w:i w:val="false"/>
          <w:color w:val="000000"/>
          <w:sz w:val="28"/>
        </w:rPr>
        <w:t>
</w:t>
      </w:r>
      <w:r>
        <w:rPr>
          <w:rFonts w:ascii="Times New Roman"/>
          <w:b w:val="false"/>
          <w:i w:val="false"/>
          <w:color w:val="000000"/>
          <w:sz w:val="28"/>
        </w:rPr>
        <w:t>
      1)тармақшадағы </w:t>
      </w:r>
      <w:r>
        <w:rPr>
          <w:rFonts w:ascii="Times New Roman"/>
          <w:b w:val="false"/>
          <w:i w:val="false"/>
          <w:color w:val="000000"/>
          <w:sz w:val="28"/>
        </w:rPr>
        <w:t>төртінші</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жоба бойынша тауарларды (қызметтерді көрсетулерін) өндіру көлемін анықтайтын факторлар.»;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шикізат, материалдар және құрал-жабдықтың жеткізілімдері:</w:t>
      </w:r>
      <w:r>
        <w:br/>
      </w:r>
      <w:r>
        <w:rPr>
          <w:rFonts w:ascii="Times New Roman"/>
          <w:b w:val="false"/>
          <w:i w:val="false"/>
          <w:color w:val="000000"/>
          <w:sz w:val="28"/>
        </w:rPr>
        <w:t>
</w:t>
      </w:r>
      <w:r>
        <w:rPr>
          <w:rFonts w:ascii="Times New Roman"/>
          <w:b w:val="false"/>
          <w:i w:val="false"/>
          <w:color w:val="000000"/>
          <w:sz w:val="28"/>
        </w:rPr>
        <w:t>
      шикізат және материалдар (отандық және импорттық) нарығын талдау:</w:t>
      </w:r>
      <w:r>
        <w:br/>
      </w:r>
      <w:r>
        <w:rPr>
          <w:rFonts w:ascii="Times New Roman"/>
          <w:b w:val="false"/>
          <w:i w:val="false"/>
          <w:color w:val="000000"/>
          <w:sz w:val="28"/>
        </w:rPr>
        <w:t>
</w:t>
      </w:r>
      <w:r>
        <w:rPr>
          <w:rFonts w:ascii="Times New Roman"/>
          <w:b w:val="false"/>
          <w:i w:val="false"/>
          <w:color w:val="000000"/>
          <w:sz w:val="28"/>
        </w:rPr>
        <w:t>
      пайдаланатын шикізат түрлерінің тізбесі;</w:t>
      </w:r>
      <w:r>
        <w:br/>
      </w:r>
      <w:r>
        <w:rPr>
          <w:rFonts w:ascii="Times New Roman"/>
          <w:b w:val="false"/>
          <w:i w:val="false"/>
          <w:color w:val="000000"/>
          <w:sz w:val="28"/>
        </w:rPr>
        <w:t>
</w:t>
      </w:r>
      <w:r>
        <w:rPr>
          <w:rFonts w:ascii="Times New Roman"/>
          <w:b w:val="false"/>
          <w:i w:val="false"/>
          <w:color w:val="000000"/>
          <w:sz w:val="28"/>
        </w:rPr>
        <w:t>
      көліктік шығыстарды есепке алғандағы бағаның қол жетімділігі және деңгейі;</w:t>
      </w:r>
      <w:r>
        <w:br/>
      </w:r>
      <w:r>
        <w:rPr>
          <w:rFonts w:ascii="Times New Roman"/>
          <w:b w:val="false"/>
          <w:i w:val="false"/>
          <w:color w:val="000000"/>
          <w:sz w:val="28"/>
        </w:rPr>
        <w:t>
</w:t>
      </w:r>
      <w:r>
        <w:rPr>
          <w:rFonts w:ascii="Times New Roman"/>
          <w:b w:val="false"/>
          <w:i w:val="false"/>
          <w:color w:val="000000"/>
          <w:sz w:val="28"/>
        </w:rPr>
        <w:t>
      қолданылған шикізат және материалдардың атауы мен көлемін көрсете отырып, жоба бойынша қызмет түрі шеңберінде жабдықта шығарылатын дайын өнім бірлігінің өндірісіне импортталатын шикізат пен материал шығыстарының нормасы;</w:t>
      </w:r>
      <w:r>
        <w:br/>
      </w:r>
      <w:r>
        <w:rPr>
          <w:rFonts w:ascii="Times New Roman"/>
          <w:b w:val="false"/>
          <w:i w:val="false"/>
          <w:color w:val="000000"/>
          <w:sz w:val="28"/>
        </w:rPr>
        <w:t>
</w:t>
      </w:r>
      <w:r>
        <w:rPr>
          <w:rFonts w:ascii="Times New Roman"/>
          <w:b w:val="false"/>
          <w:i w:val="false"/>
          <w:color w:val="000000"/>
          <w:sz w:val="28"/>
        </w:rPr>
        <w:t>
      шикізатты есептен шығару әдісі (ҚР заңды тұлғасының есептік саясаты);</w:t>
      </w:r>
      <w:r>
        <w:br/>
      </w:r>
      <w:r>
        <w:rPr>
          <w:rFonts w:ascii="Times New Roman"/>
          <w:b w:val="false"/>
          <w:i w:val="false"/>
          <w:color w:val="000000"/>
          <w:sz w:val="28"/>
        </w:rPr>
        <w:t>
</w:t>
      </w:r>
      <w:r>
        <w:rPr>
          <w:rFonts w:ascii="Times New Roman"/>
          <w:b w:val="false"/>
          <w:i w:val="false"/>
          <w:color w:val="000000"/>
          <w:sz w:val="28"/>
        </w:rPr>
        <w:t>
      жабдықты/өндірушілерді жеткізушілерді таңдау:</w:t>
      </w:r>
      <w:r>
        <w:br/>
      </w:r>
      <w:r>
        <w:rPr>
          <w:rFonts w:ascii="Times New Roman"/>
          <w:b w:val="false"/>
          <w:i w:val="false"/>
          <w:color w:val="000000"/>
          <w:sz w:val="28"/>
        </w:rPr>
        <w:t>
</w:t>
      </w:r>
      <w:r>
        <w:rPr>
          <w:rFonts w:ascii="Times New Roman"/>
          <w:b w:val="false"/>
          <w:i w:val="false"/>
          <w:color w:val="000000"/>
          <w:sz w:val="28"/>
        </w:rPr>
        <w:t>
      қажетті жабдықтардың тізбесі және оған негізгі техникалық талаптар;</w:t>
      </w:r>
      <w:r>
        <w:br/>
      </w:r>
      <w:r>
        <w:rPr>
          <w:rFonts w:ascii="Times New Roman"/>
          <w:b w:val="false"/>
          <w:i w:val="false"/>
          <w:color w:val="000000"/>
          <w:sz w:val="28"/>
        </w:rPr>
        <w:t>
</w:t>
      </w:r>
      <w:r>
        <w:rPr>
          <w:rFonts w:ascii="Times New Roman"/>
          <w:b w:val="false"/>
          <w:i w:val="false"/>
          <w:color w:val="000000"/>
          <w:sz w:val="28"/>
        </w:rPr>
        <w:t>
      жабдық пен технологияның әлемдік және жергілікті нарықтағы жаңалығы;</w:t>
      </w:r>
      <w:r>
        <w:br/>
      </w:r>
      <w:r>
        <w:rPr>
          <w:rFonts w:ascii="Times New Roman"/>
          <w:b w:val="false"/>
          <w:i w:val="false"/>
          <w:color w:val="000000"/>
          <w:sz w:val="28"/>
        </w:rPr>
        <w:t>
</w:t>
      </w:r>
      <w:r>
        <w:rPr>
          <w:rFonts w:ascii="Times New Roman"/>
          <w:b w:val="false"/>
          <w:i w:val="false"/>
          <w:color w:val="000000"/>
          <w:sz w:val="28"/>
        </w:rPr>
        <w:t>
      көліктік шығыстар, монтаж және іске қосу-реттеу жұмыстарды есепке алғандағы жабдықтардың құны;</w:t>
      </w:r>
      <w:r>
        <w:br/>
      </w:r>
      <w:r>
        <w:rPr>
          <w:rFonts w:ascii="Times New Roman"/>
          <w:b w:val="false"/>
          <w:i w:val="false"/>
          <w:color w:val="000000"/>
          <w:sz w:val="28"/>
        </w:rPr>
        <w:t>
</w:t>
      </w:r>
      <w:r>
        <w:rPr>
          <w:rFonts w:ascii="Times New Roman"/>
          <w:b w:val="false"/>
          <w:i w:val="false"/>
          <w:color w:val="000000"/>
          <w:sz w:val="28"/>
        </w:rPr>
        <w:t>
      жөндеу базасының болуы (қажет болған жағдайда);</w:t>
      </w:r>
      <w:r>
        <w:br/>
      </w:r>
      <w:r>
        <w:rPr>
          <w:rFonts w:ascii="Times New Roman"/>
          <w:b w:val="false"/>
          <w:i w:val="false"/>
          <w:color w:val="000000"/>
          <w:sz w:val="28"/>
        </w:rPr>
        <w:t>
</w:t>
      </w:r>
      <w:r>
        <w:rPr>
          <w:rFonts w:ascii="Times New Roman"/>
          <w:b w:val="false"/>
          <w:i w:val="false"/>
          <w:color w:val="000000"/>
          <w:sz w:val="28"/>
        </w:rPr>
        <w:t>
      қосалқы бөлшектер немесе шығыс материалдармен қамтамасыз ету көздері;</w:t>
      </w:r>
      <w:r>
        <w:br/>
      </w:r>
      <w:r>
        <w:rPr>
          <w:rFonts w:ascii="Times New Roman"/>
          <w:b w:val="false"/>
          <w:i w:val="false"/>
          <w:color w:val="000000"/>
          <w:sz w:val="28"/>
        </w:rPr>
        <w:t>
</w:t>
      </w:r>
      <w:r>
        <w:rPr>
          <w:rFonts w:ascii="Times New Roman"/>
          <w:b w:val="false"/>
          <w:i w:val="false"/>
          <w:color w:val="000000"/>
          <w:sz w:val="28"/>
        </w:rPr>
        <w:t>
      2) маркетинг:</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өнімдік көрсеткіштер;</w:t>
      </w:r>
      <w:r>
        <w:br/>
      </w:r>
      <w:r>
        <w:rPr>
          <w:rFonts w:ascii="Times New Roman"/>
          <w:b w:val="false"/>
          <w:i w:val="false"/>
          <w:color w:val="000000"/>
          <w:sz w:val="28"/>
        </w:rPr>
        <w:t>
      қолданыстағы шектеулерді (квоталар, лицензиялар және т.б.) - (нарық сыйымдылығын) есепке ала отырып өткізу нарығын болжау: ішкі және сыртқы нарықтағы әлеуетті төлем қабілеті бар сұраным, қазіргі уақытта оны қанағаттандыру деңгейі:</w:t>
      </w:r>
      <w:r>
        <w:br/>
      </w:r>
      <w:r>
        <w:rPr>
          <w:rFonts w:ascii="Times New Roman"/>
          <w:b w:val="false"/>
          <w:i w:val="false"/>
          <w:color w:val="000000"/>
          <w:sz w:val="28"/>
        </w:rPr>
        <w:t>
</w:t>
      </w:r>
      <w:r>
        <w:rPr>
          <w:rFonts w:ascii="Times New Roman"/>
          <w:b w:val="false"/>
          <w:i w:val="false"/>
          <w:color w:val="000000"/>
          <w:sz w:val="28"/>
        </w:rPr>
        <w:t>
      өткізім арналары - қандай өңірлерге, қандай тұтынушыларға, шетелдегі қай елдерге жеткізілім болжанатыны көрсетілсін; нарықта ұқсас, өзара алмасатын, өзара толықтырылатын тауарлар, қызмет көрсетулердің орын алуы, болашақтағы олардың өндірісін бағалау, соңғы бірнеше жыл ішінде тауарлардың экспорты және/немесе импортының серпіні, көлемі мен бағалары, негізгі бәсекелестер және олардың нарықтағы үлес салмағы; әлеуметтік-экономикалық жағдайының өзгеру мүмкіндіктері нәтижелерінде нарықты болжау;</w:t>
      </w:r>
      <w:r>
        <w:br/>
      </w:r>
      <w:r>
        <w:rPr>
          <w:rFonts w:ascii="Times New Roman"/>
          <w:b w:val="false"/>
          <w:i w:val="false"/>
          <w:color w:val="000000"/>
          <w:sz w:val="28"/>
        </w:rPr>
        <w:t>
</w:t>
      </w:r>
      <w:r>
        <w:rPr>
          <w:rFonts w:ascii="Times New Roman"/>
          <w:b w:val="false"/>
          <w:i w:val="false"/>
          <w:color w:val="000000"/>
          <w:sz w:val="28"/>
        </w:rPr>
        <w:t>
      өткізу мүмкіндігін растайтын құжаттар; тауарлардың жеткізіліміне келісімшарттардың немесе ниеттер туралы хаттамалардың нотариалды құжандырылған көшірмелері;</w:t>
      </w:r>
      <w:r>
        <w:br/>
      </w:r>
      <w:r>
        <w:rPr>
          <w:rFonts w:ascii="Times New Roman"/>
          <w:b w:val="false"/>
          <w:i w:val="false"/>
          <w:color w:val="000000"/>
          <w:sz w:val="28"/>
        </w:rPr>
        <w:t>
</w:t>
      </w:r>
      <w:r>
        <w:rPr>
          <w:rFonts w:ascii="Times New Roman"/>
          <w:b w:val="false"/>
          <w:i w:val="false"/>
          <w:color w:val="000000"/>
          <w:sz w:val="28"/>
        </w:rPr>
        <w:t>
      тауарларға немесе қызмет көрсетулерге бағалар деңгейін болжамды бағалау;</w:t>
      </w:r>
      <w:r>
        <w:br/>
      </w:r>
      <w:r>
        <w:rPr>
          <w:rFonts w:ascii="Times New Roman"/>
          <w:b w:val="false"/>
          <w:i w:val="false"/>
          <w:color w:val="000000"/>
          <w:sz w:val="28"/>
        </w:rPr>
        <w:t>
</w:t>
      </w:r>
      <w:r>
        <w:rPr>
          <w:rFonts w:ascii="Times New Roman"/>
          <w:b w:val="false"/>
          <w:i w:val="false"/>
          <w:color w:val="000000"/>
          <w:sz w:val="28"/>
        </w:rPr>
        <w:t>
      коммерциялық тәуекел факторлары мен негізгі маркетингтік іс-шаралар.</w:t>
      </w:r>
      <w:r>
        <w:br/>
      </w:r>
      <w:r>
        <w:rPr>
          <w:rFonts w:ascii="Times New Roman"/>
          <w:b w:val="false"/>
          <w:i w:val="false"/>
          <w:color w:val="000000"/>
          <w:sz w:val="28"/>
        </w:rPr>
        <w:t>
</w:t>
      </w:r>
      <w:r>
        <w:rPr>
          <w:rFonts w:ascii="Times New Roman"/>
          <w:b w:val="false"/>
          <w:i w:val="false"/>
          <w:color w:val="000000"/>
          <w:sz w:val="28"/>
        </w:rPr>
        <w:t>
      Жобаны қаржыландырудың айырбас валюта бағамы мен қолданыстағы салық базасының өзгеруіне әсер етуді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Әлеуметтік бөлім мынаны қамтиды:</w:t>
      </w:r>
      <w:r>
        <w:br/>
      </w:r>
      <w:r>
        <w:rPr>
          <w:rFonts w:ascii="Times New Roman"/>
          <w:b w:val="false"/>
          <w:i w:val="false"/>
          <w:color w:val="000000"/>
          <w:sz w:val="28"/>
        </w:rPr>
        <w:t>
</w:t>
      </w:r>
      <w:r>
        <w:rPr>
          <w:rFonts w:ascii="Times New Roman"/>
          <w:b w:val="false"/>
          <w:i w:val="false"/>
          <w:color w:val="000000"/>
          <w:sz w:val="28"/>
        </w:rPr>
        <w:t>
      1)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жобаның еңбек ресурстарына мұқтаждығы (саны); </w:t>
      </w:r>
      <w:r>
        <w:br/>
      </w:r>
      <w:r>
        <w:rPr>
          <w:rFonts w:ascii="Times New Roman"/>
          <w:b w:val="false"/>
          <w:i w:val="false"/>
          <w:color w:val="000000"/>
          <w:sz w:val="28"/>
        </w:rPr>
        <w:t>
</w:t>
      </w:r>
      <w:r>
        <w:rPr>
          <w:rFonts w:ascii="Times New Roman"/>
          <w:b w:val="false"/>
          <w:i w:val="false"/>
          <w:color w:val="000000"/>
          <w:sz w:val="28"/>
        </w:rPr>
        <w:t>
      2)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тартылатын шетел жұмыс күші туралы мәліметтер, саны (инвестициялық басым жобаларды жүзеге асырған кезде); </w:t>
      </w:r>
      <w:r>
        <w:br/>
      </w:r>
      <w:r>
        <w:rPr>
          <w:rFonts w:ascii="Times New Roman"/>
          <w:b w:val="false"/>
          <w:i w:val="false"/>
          <w:color w:val="000000"/>
          <w:sz w:val="28"/>
        </w:rPr>
        <w:t>
</w:t>
      </w:r>
      <w:r>
        <w:rPr>
          <w:rFonts w:ascii="Times New Roman"/>
          <w:b w:val="false"/>
          <w:i w:val="false"/>
          <w:color w:val="000000"/>
          <w:sz w:val="28"/>
        </w:rPr>
        <w:t>
      3)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қаржылық талдау:</w:t>
      </w:r>
      <w:r>
        <w:br/>
      </w:r>
      <w:r>
        <w:rPr>
          <w:rFonts w:ascii="Times New Roman"/>
          <w:b w:val="false"/>
          <w:i w:val="false"/>
          <w:color w:val="000000"/>
          <w:sz w:val="28"/>
        </w:rPr>
        <w:t>
</w:t>
      </w:r>
      <w:r>
        <w:rPr>
          <w:rFonts w:ascii="Times New Roman"/>
          <w:b w:val="false"/>
          <w:i w:val="false"/>
          <w:color w:val="000000"/>
          <w:sz w:val="28"/>
        </w:rPr>
        <w:t>
      жобаның қаржылық үлгісі инвестициялық преференцияларды есептемей және тиісті инвестициялық преференцияларды есепке ала отырып, үлгілерді есептеу енгізіледі;</w:t>
      </w:r>
      <w:r>
        <w:br/>
      </w:r>
      <w:r>
        <w:rPr>
          <w:rFonts w:ascii="Times New Roman"/>
          <w:b w:val="false"/>
          <w:i w:val="false"/>
          <w:color w:val="000000"/>
          <w:sz w:val="28"/>
        </w:rPr>
        <w:t>
</w:t>
      </w:r>
      <w:r>
        <w:rPr>
          <w:rFonts w:ascii="Times New Roman"/>
          <w:b w:val="false"/>
          <w:i w:val="false"/>
          <w:color w:val="000000"/>
          <w:sz w:val="28"/>
        </w:rPr>
        <w:t>
      жобаның өмірлік кезеңі ішіндегі таза дисконттық табысы (МРV);</w:t>
      </w:r>
      <w:r>
        <w:br/>
      </w:r>
      <w:r>
        <w:rPr>
          <w:rFonts w:ascii="Times New Roman"/>
          <w:b w:val="false"/>
          <w:i w:val="false"/>
          <w:color w:val="000000"/>
          <w:sz w:val="28"/>
        </w:rPr>
        <w:t>
</w:t>
      </w:r>
      <w:r>
        <w:rPr>
          <w:rFonts w:ascii="Times New Roman"/>
          <w:b w:val="false"/>
          <w:i w:val="false"/>
          <w:color w:val="000000"/>
          <w:sz w:val="28"/>
        </w:rPr>
        <w:t>
      жобаның өмірлік кезеңі ішіндегі табыстылықтың ішкі нормасы (IRR);</w:t>
      </w:r>
      <w:r>
        <w:br/>
      </w:r>
      <w:r>
        <w:rPr>
          <w:rFonts w:ascii="Times New Roman"/>
          <w:b w:val="false"/>
          <w:i w:val="false"/>
          <w:color w:val="000000"/>
          <w:sz w:val="28"/>
        </w:rPr>
        <w:t>
</w:t>
      </w:r>
      <w:r>
        <w:rPr>
          <w:rFonts w:ascii="Times New Roman"/>
          <w:b w:val="false"/>
          <w:i w:val="false"/>
          <w:color w:val="000000"/>
          <w:sz w:val="28"/>
        </w:rPr>
        <w:t>
      жобаның өтімділік мерзімі (қарапайым және дисконттық);</w:t>
      </w:r>
      <w:r>
        <w:br/>
      </w:r>
      <w:r>
        <w:rPr>
          <w:rFonts w:ascii="Times New Roman"/>
          <w:b w:val="false"/>
          <w:i w:val="false"/>
          <w:color w:val="000000"/>
          <w:sz w:val="28"/>
        </w:rPr>
        <w:t>
</w:t>
      </w:r>
      <w:r>
        <w:rPr>
          <w:rFonts w:ascii="Times New Roman"/>
          <w:b w:val="false"/>
          <w:i w:val="false"/>
          <w:color w:val="000000"/>
          <w:sz w:val="28"/>
        </w:rPr>
        <w:t>
      жоба өмірінің әр жылына табыстың қарапайым мөлшері (рентабельдігі);</w:t>
      </w:r>
      <w:r>
        <w:br/>
      </w:r>
      <w:r>
        <w:rPr>
          <w:rFonts w:ascii="Times New Roman"/>
          <w:b w:val="false"/>
          <w:i w:val="false"/>
          <w:color w:val="000000"/>
          <w:sz w:val="28"/>
        </w:rPr>
        <w:t>
</w:t>
      </w:r>
      <w:r>
        <w:rPr>
          <w:rFonts w:ascii="Times New Roman"/>
          <w:b w:val="false"/>
          <w:i w:val="false"/>
          <w:color w:val="000000"/>
          <w:sz w:val="28"/>
        </w:rPr>
        <w:t>
      түрлер бойынша бюджетке төленетін салықтар, кеден баждары мен төлемдері;</w:t>
      </w:r>
      <w:r>
        <w:br/>
      </w:r>
      <w:r>
        <w:rPr>
          <w:rFonts w:ascii="Times New Roman"/>
          <w:b w:val="false"/>
          <w:i w:val="false"/>
          <w:color w:val="000000"/>
          <w:sz w:val="28"/>
        </w:rPr>
        <w:t>
</w:t>
      </w:r>
      <w:r>
        <w:rPr>
          <w:rFonts w:ascii="Times New Roman"/>
          <w:b w:val="false"/>
          <w:i w:val="false"/>
          <w:color w:val="000000"/>
          <w:sz w:val="28"/>
        </w:rPr>
        <w:t>
      төленетін салықтардың барлық түрлері бойынша бюджеттік тиімділіктің жиынтық есебі анықталсын.</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 үшін шартты шығындар мен кірістердің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Инвестициялық жобаның немесе инвестициялық стратегиялық жобаның бизнес-жоспарын жасау бойынша Талаптарға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3, 4, 5, 6-қосымшалармен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Инвестиция комитеті (Е.К. Хаиров) заңнамада белгіленген тәртіппен мыналарды: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 күннен кейін күнтізбелік он күн ішінде оны бұқаралық ақпарат құралдарында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инвестициялар және даму министрлігінің Заң департаментіне ұсынылсын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Ә.Исекешев</w:t>
      </w:r>
    </w:p>
    <w:bookmarkStart w:name="z8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1-қосымша       </w:t>
      </w:r>
    </w:p>
    <w:bookmarkEnd w:id="1"/>
    <w:bookmarkStart w:name="z84" w:id="2"/>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Нысан</w:t>
      </w:r>
    </w:p>
    <w:bookmarkStart w:name="z85" w:id="3"/>
    <w:p>
      <w:pPr>
        <w:spacing w:after="0"/>
        <w:ind w:left="0"/>
        <w:jc w:val="left"/>
      </w:pPr>
      <w:r>
        <w:rPr>
          <w:rFonts w:ascii="Times New Roman"/>
          <w:b/>
          <w:i w:val="false"/>
          <w:color w:val="000000"/>
        </w:rPr>
        <w:t xml:space="preserve"> 
Өндірістік көрсеткіштер</w:t>
      </w:r>
    </w:p>
    <w:bookmarkEnd w:id="3"/>
    <w:p>
      <w:pPr>
        <w:spacing w:after="0"/>
        <w:ind w:left="0"/>
        <w:jc w:val="both"/>
      </w:pPr>
      <w:r>
        <w:rPr>
          <w:rFonts w:ascii="Times New Roman"/>
          <w:b w:val="false"/>
          <w:i w:val="false"/>
          <w:color w:val="000000"/>
          <w:sz w:val="28"/>
        </w:rPr>
        <w:t>Өндіріс қуаты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44"/>
        <w:gridCol w:w="3428"/>
        <w:gridCol w:w="2660"/>
        <w:gridCol w:w="2491"/>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заттай көрсеткіш көлемі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құндық көрсеткіш көлемі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жүктелімі,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2-қосымша       </w:t>
      </w:r>
    </w:p>
    <w:bookmarkEnd w:id="4"/>
    <w:bookmarkStart w:name="z87" w:id="5"/>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Нысан</w:t>
      </w:r>
    </w:p>
    <w:bookmarkStart w:name="z88" w:id="6"/>
    <w:p>
      <w:pPr>
        <w:spacing w:after="0"/>
        <w:ind w:left="0"/>
        <w:jc w:val="left"/>
      </w:pPr>
      <w:r>
        <w:rPr>
          <w:rFonts w:ascii="Times New Roman"/>
          <w:b/>
          <w:i w:val="false"/>
          <w:color w:val="000000"/>
        </w:rPr>
        <w:t xml:space="preserve"> 
Жобаның еңбек ресурстарына мұқтаждығы (саны):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378"/>
        <w:gridCol w:w="3211"/>
        <w:gridCol w:w="36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пайдалануға енгізгеннен кейін (1 жыл)</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жұмыс күші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жұмыс күші</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3-қосымша       </w:t>
      </w:r>
    </w:p>
    <w:bookmarkEnd w:id="7"/>
    <w:bookmarkStart w:name="z90" w:id="8"/>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Нысан</w:t>
      </w:r>
    </w:p>
    <w:bookmarkStart w:name="z91" w:id="9"/>
    <w:p>
      <w:pPr>
        <w:spacing w:after="0"/>
        <w:ind w:left="0"/>
        <w:jc w:val="left"/>
      </w:pPr>
      <w:r>
        <w:rPr>
          <w:rFonts w:ascii="Times New Roman"/>
          <w:b/>
          <w:i w:val="false"/>
          <w:color w:val="000000"/>
        </w:rPr>
        <w:t xml:space="preserve"> 
Тартылатын шетел жұмыс күші туралы мәліметтер, олардың 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4775"/>
        <w:gridCol w:w="2185"/>
        <w:gridCol w:w="1601"/>
        <w:gridCol w:w="2604"/>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Мамандығының атауы (тарифтік дәрежесі, санат)</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(оның ішінде латын әріптерімен)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/Тұрғылықты елі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кезеңі (ай,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1.Басшылар:</w:t>
            </w:r>
          </w:p>
        </w:tc>
      </w:tr>
      <w:tr>
        <w:trPr>
          <w:trHeight w:val="345"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2.Жоғары білімі бар мамандар:</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З.Білікті жұмысшылар:</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4-қосымша       </w:t>
      </w:r>
    </w:p>
    <w:bookmarkEnd w:id="10"/>
    <w:bookmarkStart w:name="z93" w:id="11"/>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5-қосымша       </w:t>
      </w:r>
    </w:p>
    <w:bookmarkEnd w:id="11"/>
    <w:p>
      <w:pPr>
        <w:spacing w:after="0"/>
        <w:ind w:left="0"/>
        <w:jc w:val="both"/>
      </w:pPr>
      <w:r>
        <w:rPr>
          <w:rFonts w:ascii="Times New Roman"/>
          <w:b w:val="false"/>
          <w:i w:val="false"/>
          <w:color w:val="000000"/>
          <w:sz w:val="28"/>
        </w:rPr>
        <w:t>                                                       Нысан</w:t>
      </w:r>
    </w:p>
    <w:bookmarkStart w:name="z94" w:id="12"/>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3984"/>
        <w:gridCol w:w="5639"/>
        <w:gridCol w:w="2529"/>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дәрежесі (тарифтік дәрежесі, санат)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5-қосымша       </w:t>
      </w:r>
    </w:p>
    <w:bookmarkEnd w:id="13"/>
    <w:bookmarkStart w:name="z81" w:id="14"/>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000000"/>
          <w:sz w:val="28"/>
        </w:rPr>
        <w:t>                                              Нысан</w:t>
      </w:r>
    </w:p>
    <w:bookmarkStart w:name="z95" w:id="15"/>
    <w:p>
      <w:pPr>
        <w:spacing w:after="0"/>
        <w:ind w:left="0"/>
        <w:jc w:val="left"/>
      </w:pPr>
      <w:r>
        <w:rPr>
          <w:rFonts w:ascii="Times New Roman"/>
          <w:b/>
          <w:i w:val="false"/>
          <w:color w:val="000000"/>
        </w:rPr>
        <w:t xml:space="preserve"> 
Республикалық және жергілікті бюджет үшін шартты шығындар</w:t>
      </w:r>
      <w:r>
        <w:br/>
      </w:r>
      <w:r>
        <w:rPr>
          <w:rFonts w:ascii="Times New Roman"/>
          <w:b/>
          <w:i w:val="false"/>
          <w:color w:val="000000"/>
        </w:rPr>
        <w:t>
мен кірістердің есебі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1964"/>
        <w:gridCol w:w="1705"/>
        <w:gridCol w:w="2075"/>
        <w:gridCol w:w="1946"/>
        <w:gridCol w:w="1798"/>
        <w:gridCol w:w="2150"/>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