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dcb3" w14:textId="fd9d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"Кондоминиум объектісін басқару шартының үлгілік нысанын бекіту туралы" 2011 жылғы 13 қыркүйектегі № 338 және "Кондоминиум объектісінің ортақ мүлкін күтіп-ұстауға арналған шығыстар сметасын есептеу әдістемесін бекіту туралы" 2011 жылғы 12 желтоқсандағы № 479 Қазақстан Республикасы Құрылыс және тұрғын үй-коммуналдық шаруашылық істері агенттігі төрағасының бұйрықтарына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Өңірлік даму министрлігінің 2014 жылғы 30 маусымдағы № 193/НҚ бұйрығы. Қазақстан Республикасының Әділет министрлігінде 2014 жылы 29 шілдеде № 9637 тіркелді. Күші жойылды - Қазақстан Республикасы Ұлттық экономика министрінің 2016 жылғы 27 мамырдағы № 223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«Тұрғын үй қатынастары туралы» Қазақстан Республикасының 1997 жылғы 16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10-2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10-4)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10-6) тармақшаларына сәйкес </w:t>
      </w:r>
      <w:r>
        <w:rPr>
          <w:rFonts w:ascii="Times New Roman"/>
          <w:b/>
          <w:i w:val="false"/>
          <w:color w:val="000000"/>
          <w:sz w:val="28"/>
        </w:rPr>
        <w:t>БҰЙРАМЫН: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Ұлттық экономика министрінің 20.03.2015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бұйрығымен;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Ұлттық экономика министрінің м.а. 26.03.2015 </w:t>
      </w:r>
      <w:r>
        <w:rPr>
          <w:rFonts w:ascii="Times New Roman"/>
          <w:b w:val="false"/>
          <w:i w:val="false"/>
          <w:color w:val="000000"/>
          <w:sz w:val="28"/>
        </w:rPr>
        <w:t>№ 246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1-тармаққа өзгеріс енгізілді - ҚР Ұлттық экономика министрінің 20.03.2015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енгізіледі); 20.03.2015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бұйрықтарымен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министрлігінің Тұрғын үй-коммуналдық шаруашылығы департаменті (М.С. Байсүгірова) осы бұйрықтың Қазақстан Республикасы Әдiлет министрлiгiнде мемлекеттiк тiркелуiн және оның «Әділет» ақпараттық-құқықтық жүйесі мен ресми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 бірінші рет ресми жариялағаннан кейін он күнтізбелік күн ішінде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Жәмішев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Өңірлік даму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193/нқ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 объектісін басқарудың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үлгі шартына қосымша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Кондоминиум объектісін басқару жөніндегі жұмыстардың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Ұлттық экономика министрінің 20.03.2015 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