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6dcc" w14:textId="d9d6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Республикасының банктерінде клиенттердің банктік шоттарын ашу, жүргізу және жабу ережесін бекіту туралы" 2000 жылғы 2 маусымдағы № 266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23 сәуірдегі № 62 қаулысы. Қазақстан Республикасының Әділет министрлігінде 2014 жылы 21 шілдеде № 9600 тіркелді. Күші жойылды - Қазақстан Республикасы Ұлттық Банкі Басқармасының 2016 жылғы 31 тамыздағы № 207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w:t>
      </w:r>
      <w:r>
        <w:br/>
      </w:r>
      <w:r>
        <w:rPr>
          <w:rFonts w:ascii="Times New Roman"/>
          <w:b w:val="false"/>
          <w:i w:val="false"/>
          <w:color w:val="000000"/>
          <w:sz w:val="28"/>
        </w:rPr>
        <w:t>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банктерінде клиенттердің банк шоттарын ашу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банктерінде клиенттердің банктік шоттарын ашу, жүргізу және жабу ережесін бекіту туралы» 2000 жылғы 2 маусымдағы № 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1199 тіркелген, Қазақстан Республикасының орталық атқарушы және өзге мемлекеттік органдарының нормативтік құқықтық актілерінің бюллетенінде 2000 жылы № 9, 264-құжат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банктерінде клиенттердің банктік шоттарын ашу, жүргізу және жабу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Банктік шот шартында:</w:t>
      </w:r>
      <w:r>
        <w:br/>
      </w:r>
      <w:r>
        <w:rPr>
          <w:rFonts w:ascii="Times New Roman"/>
          <w:b w:val="false"/>
          <w:i w:val="false"/>
          <w:color w:val="000000"/>
          <w:sz w:val="28"/>
        </w:rPr>
        <w:t>
</w:t>
      </w:r>
      <w:r>
        <w:rPr>
          <w:rFonts w:ascii="Times New Roman"/>
          <w:b w:val="false"/>
          <w:i w:val="false"/>
          <w:color w:val="000000"/>
          <w:sz w:val="28"/>
        </w:rPr>
        <w:t>
      1) шарттың мәні;</w:t>
      </w:r>
      <w:r>
        <w:br/>
      </w:r>
      <w:r>
        <w:rPr>
          <w:rFonts w:ascii="Times New Roman"/>
          <w:b w:val="false"/>
          <w:i w:val="false"/>
          <w:color w:val="000000"/>
          <w:sz w:val="28"/>
        </w:rPr>
        <w:t>
</w:t>
      </w:r>
      <w:r>
        <w:rPr>
          <w:rFonts w:ascii="Times New Roman"/>
          <w:b w:val="false"/>
          <w:i w:val="false"/>
          <w:color w:val="000000"/>
          <w:sz w:val="28"/>
        </w:rPr>
        <w:t>
      2) клиенттің сәйкестендіру нөмірі;</w:t>
      </w:r>
      <w:r>
        <w:br/>
      </w:r>
      <w:r>
        <w:rPr>
          <w:rFonts w:ascii="Times New Roman"/>
          <w:b w:val="false"/>
          <w:i w:val="false"/>
          <w:color w:val="000000"/>
          <w:sz w:val="28"/>
        </w:rPr>
        <w:t>
</w:t>
      </w:r>
      <w:r>
        <w:rPr>
          <w:rFonts w:ascii="Times New Roman"/>
          <w:b w:val="false"/>
          <w:i w:val="false"/>
          <w:color w:val="000000"/>
          <w:sz w:val="28"/>
        </w:rPr>
        <w:t>
      3) клиенттің жеке сәйкестендіру коды;</w:t>
      </w:r>
      <w:r>
        <w:br/>
      </w:r>
      <w:r>
        <w:rPr>
          <w:rFonts w:ascii="Times New Roman"/>
          <w:b w:val="false"/>
          <w:i w:val="false"/>
          <w:color w:val="000000"/>
          <w:sz w:val="28"/>
        </w:rPr>
        <w:t>
</w:t>
      </w:r>
      <w:r>
        <w:rPr>
          <w:rFonts w:ascii="Times New Roman"/>
          <w:b w:val="false"/>
          <w:i w:val="false"/>
          <w:color w:val="000000"/>
          <w:sz w:val="28"/>
        </w:rPr>
        <w:t>
      4) банктегі ақшаға иелік ету тәртібі;</w:t>
      </w:r>
      <w:r>
        <w:br/>
      </w:r>
      <w:r>
        <w:rPr>
          <w:rFonts w:ascii="Times New Roman"/>
          <w:b w:val="false"/>
          <w:i w:val="false"/>
          <w:color w:val="000000"/>
          <w:sz w:val="28"/>
        </w:rPr>
        <w:t>
</w:t>
      </w:r>
      <w:r>
        <w:rPr>
          <w:rFonts w:ascii="Times New Roman"/>
          <w:b w:val="false"/>
          <w:i w:val="false"/>
          <w:color w:val="000000"/>
          <w:sz w:val="28"/>
        </w:rPr>
        <w:t>
      5) банктің қызмет көрсету талаптары және олар үшін ақы төлеу тәртібі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Республикасының резидент-заңды тұлғалары және олардың оқшауланған бөлімшелері (филиалдары мен өкілдіктері) үшін: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5-тарауына</w:t>
      </w:r>
      <w:r>
        <w:rPr>
          <w:rFonts w:ascii="Times New Roman"/>
          <w:b w:val="false"/>
          <w:i w:val="false"/>
          <w:color w:val="000000"/>
          <w:sz w:val="28"/>
        </w:rPr>
        <w:t xml:space="preserve"> сәйкес ресімделген қол қою үлгілері және мөр таңбасы бар құжат;</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5-тарауына</w:t>
      </w:r>
      <w:r>
        <w:rPr>
          <w:rFonts w:ascii="Times New Roman"/>
          <w:b w:val="false"/>
          <w:i w:val="false"/>
          <w:color w:val="000000"/>
          <w:sz w:val="28"/>
        </w:rPr>
        <w:t xml:space="preserve"> сәйкес ресімделген, қол қою үлгiлерi және мөр таңбасы бар құжатқа сәйкес клиенттің банк шотын жүргізуге (банк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r>
        <w:br/>
      </w:r>
      <w:r>
        <w:rPr>
          <w:rFonts w:ascii="Times New Roman"/>
          <w:b w:val="false"/>
          <w:i w:val="false"/>
          <w:color w:val="000000"/>
          <w:sz w:val="28"/>
        </w:rPr>
        <w:t>
</w:t>
      </w: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орыс тіліндегі және/немесе мемлекеттік тілдегі нотариат куәландырған құжаттар;</w:t>
      </w:r>
      <w:r>
        <w:br/>
      </w:r>
      <w:r>
        <w:rPr>
          <w:rFonts w:ascii="Times New Roman"/>
          <w:b w:val="false"/>
          <w:i w:val="false"/>
          <w:color w:val="000000"/>
          <w:sz w:val="28"/>
        </w:rPr>
        <w:t>
</w:t>
      </w:r>
      <w:r>
        <w:rPr>
          <w:rFonts w:ascii="Times New Roman"/>
          <w:b w:val="false"/>
          <w:i w:val="false"/>
          <w:color w:val="000000"/>
          <w:sz w:val="28"/>
        </w:rPr>
        <w:t>
      филиалдың немесе өкілдіктің (өзге нысандардағы заңды тұлғалардың филиалдары мен өкілдіктері үшін) басшысына заңды тұлға берген сенімхаттың көшірмесі;</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 үшін – бюджеттің орындалуы жөніндегі орталық уәкілетті органның рұқсаты;»;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Қазақстан Республикасының резидент емес жеке тұлғалары үшін: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резидент еместің салық төлеуші ретінде тіркелуі туралы тіркеу куәлігінің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тармақшаның</w:t>
      </w:r>
      <w:r>
        <w:rPr>
          <w:rFonts w:ascii="Times New Roman"/>
          <w:b w:val="false"/>
          <w:i w:val="false"/>
          <w:color w:val="000000"/>
          <w:sz w:val="28"/>
        </w:rPr>
        <w:t xml:space="preserve"> төртінші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Банктік шот шартында:</w:t>
      </w:r>
      <w:r>
        <w:br/>
      </w:r>
      <w:r>
        <w:rPr>
          <w:rFonts w:ascii="Times New Roman"/>
          <w:b w:val="false"/>
          <w:i w:val="false"/>
          <w:color w:val="000000"/>
          <w:sz w:val="28"/>
        </w:rPr>
        <w:t>
</w:t>
      </w:r>
      <w:r>
        <w:rPr>
          <w:rFonts w:ascii="Times New Roman"/>
          <w:b w:val="false"/>
          <w:i w:val="false"/>
          <w:color w:val="000000"/>
          <w:sz w:val="28"/>
        </w:rPr>
        <w:t>
      1) шарттың мәні;</w:t>
      </w:r>
      <w:r>
        <w:br/>
      </w:r>
      <w:r>
        <w:rPr>
          <w:rFonts w:ascii="Times New Roman"/>
          <w:b w:val="false"/>
          <w:i w:val="false"/>
          <w:color w:val="000000"/>
          <w:sz w:val="28"/>
        </w:rPr>
        <w:t>
</w:t>
      </w:r>
      <w:r>
        <w:rPr>
          <w:rFonts w:ascii="Times New Roman"/>
          <w:b w:val="false"/>
          <w:i w:val="false"/>
          <w:color w:val="000000"/>
          <w:sz w:val="28"/>
        </w:rPr>
        <w:t>
      2) жинақ шотын ашу кезінде осындай құжатты ұсыну талап етілмейтін жағдайларды қоспағанда, клиенттің реттеуші орган берген құжатта көрсетілген сәйкестендіру нөмірі;</w:t>
      </w:r>
      <w:r>
        <w:br/>
      </w:r>
      <w:r>
        <w:rPr>
          <w:rFonts w:ascii="Times New Roman"/>
          <w:b w:val="false"/>
          <w:i w:val="false"/>
          <w:color w:val="000000"/>
          <w:sz w:val="28"/>
        </w:rPr>
        <w:t>
</w:t>
      </w:r>
      <w:r>
        <w:rPr>
          <w:rFonts w:ascii="Times New Roman"/>
          <w:b w:val="false"/>
          <w:i w:val="false"/>
          <w:color w:val="000000"/>
          <w:sz w:val="28"/>
        </w:rPr>
        <w:t>
      3) клиенттің жеке сәйкестендіру коды;</w:t>
      </w:r>
      <w:r>
        <w:br/>
      </w:r>
      <w:r>
        <w:rPr>
          <w:rFonts w:ascii="Times New Roman"/>
          <w:b w:val="false"/>
          <w:i w:val="false"/>
          <w:color w:val="000000"/>
          <w:sz w:val="28"/>
        </w:rPr>
        <w:t>
</w:t>
      </w:r>
      <w:r>
        <w:rPr>
          <w:rFonts w:ascii="Times New Roman"/>
          <w:b w:val="false"/>
          <w:i w:val="false"/>
          <w:color w:val="000000"/>
          <w:sz w:val="28"/>
        </w:rPr>
        <w:t>
      4) банктің қызмет көрсету талаптары және олар үшін ақы төлеу тәртібі қамтылады.»;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үшінші және төртінші абзацтары алып тасталсын;</w:t>
      </w:r>
      <w:r>
        <w:br/>
      </w:r>
      <w:r>
        <w:rPr>
          <w:rFonts w:ascii="Times New Roman"/>
          <w:b w:val="false"/>
          <w:i w:val="false"/>
          <w:color w:val="000000"/>
          <w:sz w:val="28"/>
        </w:rPr>
        <w:t>
</w:t>
      </w:r>
      <w:r>
        <w:rPr>
          <w:rFonts w:ascii="Times New Roman"/>
          <w:b w:val="false"/>
          <w:i w:val="false"/>
          <w:color w:val="000000"/>
          <w:sz w:val="28"/>
        </w:rPr>
        <w:t>
      2) тармақшаның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4) тармақшаның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18-тармақтың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Клиент бiр банкте (оның филиалдары мен бөлiмшелерiнде) бiрнеше шот ашқан жағдайда, банк шот ашу үшiн көзделген құжаттарды (заңды тұлға клиенттер үшiн – қол қою үлгiлерi мен мөрдің бедері бар құжатты, мемлекеттік бюджеттен қаржыландырылатын мемлекеттік мекемелер үшін – бюджеттің орындалуы жөніндегі орталық уәкілетті органның рұқсатын және жеке тұлға клиенттер үшiн – жеке басын куәландыратын құжатты қоспағанда) мынадай жағдайлардың бiрi болса:</w:t>
      </w:r>
      <w:r>
        <w:br/>
      </w:r>
      <w:r>
        <w:rPr>
          <w:rFonts w:ascii="Times New Roman"/>
          <w:b w:val="false"/>
          <w:i w:val="false"/>
          <w:color w:val="000000"/>
          <w:sz w:val="28"/>
        </w:rPr>
        <w:t>
</w:t>
      </w:r>
      <w:r>
        <w:rPr>
          <w:rFonts w:ascii="Times New Roman"/>
          <w:b w:val="false"/>
          <w:i w:val="false"/>
          <w:color w:val="000000"/>
          <w:sz w:val="28"/>
        </w:rPr>
        <w:t>
      1) егер клиент алғашқы шотын ашқан банкте (филиалда, бөлiмшеде) банктiк шот ашатын болса;</w:t>
      </w:r>
      <w:r>
        <w:br/>
      </w:r>
      <w:r>
        <w:rPr>
          <w:rFonts w:ascii="Times New Roman"/>
          <w:b w:val="false"/>
          <w:i w:val="false"/>
          <w:color w:val="000000"/>
          <w:sz w:val="28"/>
        </w:rPr>
        <w:t>
</w:t>
      </w:r>
      <w:r>
        <w:rPr>
          <w:rFonts w:ascii="Times New Roman"/>
          <w:b w:val="false"/>
          <w:i w:val="false"/>
          <w:color w:val="000000"/>
          <w:sz w:val="28"/>
        </w:rPr>
        <w:t>
      2) не, егер клиентке алғашқы шот ашылған банктiң (филиалдың, бөлiмшенiң) осы Ережеге сәйкес банктiк шот ашу үшін қажеттi құжаттардың толық топтамасының бар екенiн растайтын құжаты болса, клиенттiң қайтадан тапсыруын талап етпейді.</w:t>
      </w:r>
      <w:r>
        <w:br/>
      </w:r>
      <w:r>
        <w:rPr>
          <w:rFonts w:ascii="Times New Roman"/>
          <w:b w:val="false"/>
          <w:i w:val="false"/>
          <w:color w:val="000000"/>
          <w:sz w:val="28"/>
        </w:rPr>
        <w:t>
</w:t>
      </w:r>
      <w:r>
        <w:rPr>
          <w:rFonts w:ascii="Times New Roman"/>
          <w:b w:val="false"/>
          <w:i w:val="false"/>
          <w:color w:val="000000"/>
          <w:sz w:val="28"/>
        </w:rPr>
        <w:t>
      Банктің осы банкте ашылған банк шоты бар жеке тұлға клиентке электрондық сандық қолтаңбаны немесе клиенттің динамикалық сәйкестендірілуін пайдалана отырып электрондық түрде жасалған шарт негізінде, жеке басын куәландыратын құжатты қайтадан ұсынбай, осы тармақтың бірінші бөлігінде көзделген талаптарды сақтай отырып, банк шотын ашуға рұқсат етіледі.</w:t>
      </w:r>
      <w:r>
        <w:br/>
      </w:r>
      <w:r>
        <w:rPr>
          <w:rFonts w:ascii="Times New Roman"/>
          <w:b w:val="false"/>
          <w:i w:val="false"/>
          <w:color w:val="000000"/>
          <w:sz w:val="28"/>
        </w:rPr>
        <w:t>
</w:t>
      </w:r>
      <w:r>
        <w:rPr>
          <w:rFonts w:ascii="Times New Roman"/>
          <w:b w:val="false"/>
          <w:i w:val="false"/>
          <w:color w:val="000000"/>
          <w:sz w:val="28"/>
        </w:rPr>
        <w:t>
      Заңды тұлға клиентке бір банкте (филиалда, бөлiмшеде) қол қою үлгiлерi мен мөрдің бедері бар бір құжат негізінде банкте осы Ережеде көзделген банктiк шот ашу үшін қажеттi басқа құжаттардың болуы, сондай-ақ мынадай талаптардың орындалуы шартымен бірнеше банк шотын ашуға рұқсат етіледі:</w:t>
      </w:r>
      <w:r>
        <w:br/>
      </w:r>
      <w:r>
        <w:rPr>
          <w:rFonts w:ascii="Times New Roman"/>
          <w:b w:val="false"/>
          <w:i w:val="false"/>
          <w:color w:val="000000"/>
          <w:sz w:val="28"/>
        </w:rPr>
        <w:t>
</w:t>
      </w:r>
      <w:r>
        <w:rPr>
          <w:rFonts w:ascii="Times New Roman"/>
          <w:b w:val="false"/>
          <w:i w:val="false"/>
          <w:color w:val="000000"/>
          <w:sz w:val="28"/>
        </w:rPr>
        <w:t>
      банкте (филиалда, бөлімшеде) әрбір клиент бойынша электронды түрде істі қалыптастыру жөніндегі қажетті бағдарламалық қамтамасыз ету (бұдан әрі – электронды досье) және банкте (филиалда, бөлімшеде) банк шотының болуы туралы ақпарат болуы тиіс;</w:t>
      </w:r>
      <w:r>
        <w:br/>
      </w:r>
      <w:r>
        <w:rPr>
          <w:rFonts w:ascii="Times New Roman"/>
          <w:b w:val="false"/>
          <w:i w:val="false"/>
          <w:color w:val="000000"/>
          <w:sz w:val="28"/>
        </w:rPr>
        <w:t>
</w:t>
      </w:r>
      <w:r>
        <w:rPr>
          <w:rFonts w:ascii="Times New Roman"/>
          <w:b w:val="false"/>
          <w:i w:val="false"/>
          <w:color w:val="000000"/>
          <w:sz w:val="28"/>
        </w:rPr>
        <w:t>
      банк шотын ашу кезінде клиенттің электронды досьесінде өзгерістер болмауы тиіс.</w:t>
      </w:r>
      <w:r>
        <w:br/>
      </w:r>
      <w:r>
        <w:rPr>
          <w:rFonts w:ascii="Times New Roman"/>
          <w:b w:val="false"/>
          <w:i w:val="false"/>
          <w:color w:val="000000"/>
          <w:sz w:val="28"/>
        </w:rPr>
        <w:t>
</w:t>
      </w:r>
      <w:r>
        <w:rPr>
          <w:rFonts w:ascii="Times New Roman"/>
          <w:b w:val="false"/>
          <w:i w:val="false"/>
          <w:color w:val="000000"/>
          <w:sz w:val="28"/>
        </w:rPr>
        <w:t>
      Клиенттiң алғашқы шоты ашылған банктiң басқа филиалында (бөлiмшесiнде) құжаттардың толық топтамасының бар екенiн, оның iшiнде қолда бар құжаттарды электрондық түрде беру жолымен банктiң (филиалдың, бөлiмшенiң) растау тәртібін банк дербес белгiлейдi.»;</w:t>
      </w:r>
      <w:r>
        <w:br/>
      </w:r>
      <w:r>
        <w:rPr>
          <w:rFonts w:ascii="Times New Roman"/>
          <w:b w:val="false"/>
          <w:i w:val="false"/>
          <w:color w:val="000000"/>
          <w:sz w:val="28"/>
        </w:rPr>
        <w:t>
</w:t>
      </w:r>
      <w:r>
        <w:rPr>
          <w:rFonts w:ascii="Times New Roman"/>
          <w:b w:val="false"/>
          <w:i w:val="false"/>
          <w:color w:val="000000"/>
          <w:sz w:val="28"/>
        </w:rPr>
        <w:t>
      мынадай мазмұндағы 20-2-тармақпен толықтырылсын:</w:t>
      </w:r>
      <w:r>
        <w:br/>
      </w:r>
      <w:r>
        <w:rPr>
          <w:rFonts w:ascii="Times New Roman"/>
          <w:b w:val="false"/>
          <w:i w:val="false"/>
          <w:color w:val="000000"/>
          <w:sz w:val="28"/>
        </w:rPr>
        <w:t>
</w:t>
      </w:r>
      <w:r>
        <w:rPr>
          <w:rFonts w:ascii="Times New Roman"/>
          <w:b w:val="false"/>
          <w:i w:val="false"/>
          <w:color w:val="000000"/>
          <w:sz w:val="28"/>
        </w:rPr>
        <w:t>
      «20-2. Жеке тұлғаны салық органдарында дара кәсіпкер, жекеше нотариус, адвокат, жеке сот орындаушысы ретінде тіркеу туралы ақпарат алу үшін банк салық төлеушілер туралы, салық және бюджетке төленетін басқа да міндетті төлемдердің түсімдерін қамтамасыз ету саласында басшылықты жүзеге асыратын мемлекеттік орган беретін ақпаратты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Дара кәсiпкер, жекеше нотариус, жеке сот орындаушысы, адвокат ретінде тіркеуде есепте тұрған жеке тұлғаға, шетелдікке және азаматтығы жоқ тұлғаға, резидент еместi қоса алғанда, заңды тұлғаға, оның құрылымдық бөлiмшелерiне бірыңғай жинақтаушы зейнетақы қорының және ерікті жинақтаушы зейнетақы қорларының зейнетақы активтерiн, Мемлекеттік әлеуметтік сақтандыру қорының активтерін, арнайы қаржы компаниясы облигацияларының шығарылымын қамтамасыз ету болып табылатын активтердi және инвестициялық қордың активтерiн сақтауға арналған банк шоттарын, резидент емес заңды тұлғалардың, шетелдіктердің және азаматтығы жоқ тұлғалардың жинақ шоттарын, шетелдiк корреспондент банктердiң корреспонденттiк шоттарын, мемлекеттік бюджеттен және Мемлекеттік әлеуметтік сақтандыру қорынан төленетін жәрдемақылар мен әлеуметтік төлемдер алуға арналған банк шоттарын қоспағанда, банктер банк шоты ашылған күннен кейiнгi бiр жұмыс күнiнен кешiктiрмей тиiстi салық қызметi органдарын хабарламаларды кепiлдiкпен жеткiзудi қамтамасыз ететiн ақпараттық-коммуникациялық желі бойынша беру арқылы салық төлеушінің сәйкестендіру нөмірін көрсете отырып, көрсетiлген шоттардың ашылғаны туралы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Мемлекеттік бюджеттен қаржыландырылатын мемлекеттік мекеменің банк шотын жабу бюджеттің орындалуы жөніндегі орталық уәкілетті орган осы мемлекеттік мекемеге банк шотын ашу үшін берілген рұқсатты қайтарып алған не осындай рұқсатты қолдану мерзімі аяқталған жағдайда жүргізіледі.».</w:t>
      </w:r>
      <w:r>
        <w:br/>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_____________ Министр Б.Сұлтанов</w:t>
      </w:r>
      <w:r>
        <w:br/>
      </w:r>
      <w:r>
        <w:rPr>
          <w:rFonts w:ascii="Times New Roman"/>
          <w:b w:val="false"/>
          <w:i w:val="false"/>
          <w:color w:val="000000"/>
          <w:sz w:val="28"/>
        </w:rPr>
        <w:t>
</w:t>
      </w:r>
      <w:r>
        <w:rPr>
          <w:rFonts w:ascii="Times New Roman"/>
          <w:b w:val="false"/>
          <w:i/>
          <w:color w:val="000000"/>
          <w:sz w:val="28"/>
        </w:rPr>
        <w:t>      2014 жылғы 26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