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e5dc" w14:textId="04de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мәселелері бойынша мемлекеттік қызметтердің регламенттерін бекіту туралы" Қазақстан Республикасы Әділет министрінің 2014 жылғы 30 қаңтардағы № 40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2014 жылғы 19 маусымдағы № 211 бұйрығы. Қазақстан Республикасы Әділет министрлігінде 2014 жылы 4 шілдеде № 9567 тіркелді. Күші жойылды - Қазақстан Республикасы Әділет министрінің м.а. 2015 жылғы 29 мамырдағы № 306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29.05.2015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бұйрығына өзгерістер мен толықтырулар енгізу туралы» Қазақстан Республикасы Экономика және бюджеттік жоспарлау министрінің 2014 жылғы 12 мамырдағы № 133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«Бағалау қызметі мәселелері бойынша мемлекеттік қызметтердің регламенттерін бекіту туралы» Қазақстан Республикасы Әділет министрінің 2014 жылғы 30 қаңтардағы № 40 (Нормативтік құқықтық актілерді мемлекеттік тіркеу тізілімінде № 9111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«Мүлікті бағалау (зияткерлік меншікті,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4-қосымшасына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«13 Көрсетілетін қызметті берушінің құрылымдық бөлімшелерінің (жұмыскерлерінің) мемлекеттік қызмет көрсету процесіндегі рәсімдерінің (іс-қимылдарының), өзара іс-қимылдары кезектілігінің егжей-тегжейлі сипаттамасы, сондай-ақ, мемлекеттік қызмет көрсету процесіндегі өзге көрсетілетін қызмет берушілермен және (немесе) халыққа қызмет көрсету орталықтарымен өзара іс-қимыл тәртібінің және ақпараттық жүйелерді қолдану тәртібінің сипаттамасы осы Мемлекеттік көрсетілетін қызмет регламентінің 4-қосымшасына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4-қосымшамен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Тіркеу қызметі және құқықтық көмек көрсету комитетінің төрағасы Б.Ш.Әбішевке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1-қосымша         </w:t>
      </w:r>
    </w:p>
    <w:bookmarkEnd w:id="2"/>
    <w:bookmarkStart w:name="z11" w:id="3"/>
    <w:p>
      <w:pPr>
        <w:spacing w:after="0"/>
        <w:ind w:left="0"/>
        <w:jc w:val="both"/>
      </w:pPr>
      <w:r>
        <w:rPr>
          <w:rFonts w:ascii="Times New Roman"/>
          <w:b w:val="false"/>
          <w:i w:val="false"/>
          <w:color w:val="000000"/>
          <w:sz w:val="28"/>
        </w:rPr>
        <w:t>
«Мүлікті бағалау (зияткерлік</w:t>
      </w:r>
      <w:r>
        <w:br/>
      </w:r>
      <w:r>
        <w:rPr>
          <w:rFonts w:ascii="Times New Roman"/>
          <w:b w:val="false"/>
          <w:i w:val="false"/>
          <w:color w:val="000000"/>
          <w:sz w:val="28"/>
        </w:rPr>
        <w:t xml:space="preserve">
меншікті, материалдық емес  </w:t>
      </w:r>
      <w:r>
        <w:br/>
      </w:r>
      <w:r>
        <w:rPr>
          <w:rFonts w:ascii="Times New Roman"/>
          <w:b w:val="false"/>
          <w:i w:val="false"/>
          <w:color w:val="000000"/>
          <w:sz w:val="28"/>
        </w:rPr>
        <w:t>
активтердің құнын қоспағанда)</w:t>
      </w:r>
      <w:r>
        <w:br/>
      </w:r>
      <w:r>
        <w:rPr>
          <w:rFonts w:ascii="Times New Roman"/>
          <w:b w:val="false"/>
          <w:i w:val="false"/>
          <w:color w:val="000000"/>
          <w:sz w:val="28"/>
        </w:rPr>
        <w:t>
жөніндегі қызметті жүзеге асыру</w:t>
      </w:r>
      <w:r>
        <w:br/>
      </w:r>
      <w:r>
        <w:rPr>
          <w:rFonts w:ascii="Times New Roman"/>
          <w:b w:val="false"/>
          <w:i w:val="false"/>
          <w:color w:val="000000"/>
          <w:sz w:val="28"/>
        </w:rPr>
        <w:t>
құқығына біліктілік емтиханын</w:t>
      </w:r>
      <w:r>
        <w:br/>
      </w:r>
      <w:r>
        <w:rPr>
          <w:rFonts w:ascii="Times New Roman"/>
          <w:b w:val="false"/>
          <w:i w:val="false"/>
          <w:color w:val="000000"/>
          <w:sz w:val="28"/>
        </w:rPr>
        <w:t xml:space="preserve">
өткізу және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телнұсқасын беру» Мемлекеттік</w:t>
      </w:r>
      <w:r>
        <w:br/>
      </w:r>
      <w:r>
        <w:rPr>
          <w:rFonts w:ascii="Times New Roman"/>
          <w:b w:val="false"/>
          <w:i w:val="false"/>
          <w:color w:val="000000"/>
          <w:sz w:val="28"/>
        </w:rPr>
        <w:t xml:space="preserve">
көрсетілетін қызметінің     </w:t>
      </w:r>
      <w:r>
        <w:br/>
      </w:r>
      <w:r>
        <w:rPr>
          <w:rFonts w:ascii="Times New Roman"/>
          <w:b w:val="false"/>
          <w:i w:val="false"/>
          <w:color w:val="000000"/>
          <w:sz w:val="28"/>
        </w:rPr>
        <w:t>
регламентіне 4-қосымша     </w:t>
      </w:r>
    </w:p>
    <w:bookmarkEnd w:id="3"/>
    <w:bookmarkStart w:name="z12" w:id="4"/>
    <w:p>
      <w:pPr>
        <w:spacing w:after="0"/>
        <w:ind w:left="0"/>
        <w:jc w:val="left"/>
      </w:pPr>
      <w:r>
        <w:rPr>
          <w:rFonts w:ascii="Times New Roman"/>
          <w:b/>
          <w:i w:val="false"/>
          <w:color w:val="000000"/>
        </w:rPr>
        <w:t xml:space="preserve">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bookmarkEnd w:id="4"/>
    <w:bookmarkStart w:name="z13" w:id="5"/>
    <w:p>
      <w:pPr>
        <w:spacing w:after="0"/>
        <w:ind w:left="0"/>
        <w:jc w:val="both"/>
      </w:pPr>
      <w:r>
        <w:rPr>
          <w:rFonts w:ascii="Times New Roman"/>
          <w:b w:val="false"/>
          <w:i w:val="false"/>
          <w:color w:val="000000"/>
          <w:sz w:val="28"/>
        </w:rPr>
        <w:t>
*Қызмет алушының мемлекеттік органға жүгінген кезінде, қызметті көрсету тәртібі;</w:t>
      </w:r>
    </w:p>
    <w:bookmarkEnd w:id="5"/>
    <w:p>
      <w:pPr>
        <w:spacing w:after="0"/>
        <w:ind w:left="0"/>
        <w:jc w:val="both"/>
      </w:pPr>
      <w:r>
        <w:drawing>
          <wp:inline distT="0" distB="0" distL="0" distR="0">
            <wp:extent cx="100076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07600" cy="5829300"/>
                    </a:xfrm>
                    <a:prstGeom prst="rect">
                      <a:avLst/>
                    </a:prstGeom>
                  </pic:spPr>
                </pic:pic>
              </a:graphicData>
            </a:graphic>
          </wp:inline>
        </w:drawing>
      </w:r>
    </w:p>
    <w:bookmarkStart w:name="z14" w:id="6"/>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6"/>
    <w:p>
      <w:pPr>
        <w:spacing w:after="0"/>
        <w:ind w:left="0"/>
        <w:jc w:val="both"/>
      </w:pPr>
      <w:r>
        <w:drawing>
          <wp:inline distT="0" distB="0" distL="0" distR="0">
            <wp:extent cx="129413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41300" cy="7150100"/>
                    </a:xfrm>
                    <a:prstGeom prst="rect">
                      <a:avLst/>
                    </a:prstGeom>
                  </pic:spPr>
                </pic:pic>
              </a:graphicData>
            </a:graphic>
          </wp:inline>
        </w:drawing>
      </w:r>
    </w:p>
    <w:bookmarkStart w:name="z15" w:id="7"/>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7"/>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 «Е-лицензиялау» Ақпараттық жүйесі;</w:t>
      </w:r>
      <w:r>
        <w:br/>
      </w:r>
      <w:r>
        <w:rPr>
          <w:rFonts w:ascii="Times New Roman"/>
          <w:b w:val="false"/>
          <w:i w:val="false"/>
          <w:color w:val="000000"/>
          <w:sz w:val="28"/>
        </w:rPr>
        <w:t>
      - ЭҮП - «Электрондық үкімет» Порталы;</w:t>
      </w:r>
      <w:r>
        <w:br/>
      </w:r>
      <w:r>
        <w:rPr>
          <w:rFonts w:ascii="Times New Roman"/>
          <w:b w:val="false"/>
          <w:i w:val="false"/>
          <w:color w:val="000000"/>
          <w:sz w:val="28"/>
        </w:rPr>
        <w:t>
      - МО - Мемлекеттік орган;</w:t>
      </w:r>
      <w:r>
        <w:br/>
      </w:r>
      <w:r>
        <w:rPr>
          <w:rFonts w:ascii="Times New Roman"/>
          <w:b w:val="false"/>
          <w:i w:val="false"/>
          <w:color w:val="000000"/>
          <w:sz w:val="28"/>
        </w:rPr>
        <w:t>
      - ҚР БП АЕ АЖ – Бас прокуратураның Арнайы есепке алу ақпараттық жүйесі.</w:t>
      </w:r>
    </w:p>
    <w:bookmarkStart w:name="z16"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19 маусымдағы </w:t>
      </w:r>
      <w:r>
        <w:br/>
      </w:r>
      <w:r>
        <w:rPr>
          <w:rFonts w:ascii="Times New Roman"/>
          <w:b w:val="false"/>
          <w:i w:val="false"/>
          <w:color w:val="000000"/>
          <w:sz w:val="28"/>
        </w:rPr>
        <w:t xml:space="preserve">
№ 211 бұйрығына      </w:t>
      </w:r>
      <w:r>
        <w:br/>
      </w:r>
      <w:r>
        <w:rPr>
          <w:rFonts w:ascii="Times New Roman"/>
          <w:b w:val="false"/>
          <w:i w:val="false"/>
          <w:color w:val="000000"/>
          <w:sz w:val="28"/>
        </w:rPr>
        <w:t xml:space="preserve">
2-қосымша         </w:t>
      </w:r>
    </w:p>
    <w:bookmarkEnd w:id="8"/>
    <w:bookmarkStart w:name="z17" w:id="9"/>
    <w:p>
      <w:pPr>
        <w:spacing w:after="0"/>
        <w:ind w:left="0"/>
        <w:jc w:val="both"/>
      </w:pPr>
      <w:r>
        <w:rPr>
          <w:rFonts w:ascii="Times New Roman"/>
          <w:b w:val="false"/>
          <w:i w:val="false"/>
          <w:color w:val="000000"/>
          <w:sz w:val="28"/>
        </w:rPr>
        <w:t>
«Зияткерлік меншікті, материалдық</w:t>
      </w:r>
      <w:r>
        <w:br/>
      </w:r>
      <w:r>
        <w:rPr>
          <w:rFonts w:ascii="Times New Roman"/>
          <w:b w:val="false"/>
          <w:i w:val="false"/>
          <w:color w:val="000000"/>
          <w:sz w:val="28"/>
        </w:rPr>
        <w:t xml:space="preserve">
емес активтердің құнын бағалау </w:t>
      </w:r>
      <w:r>
        <w:br/>
      </w:r>
      <w:r>
        <w:rPr>
          <w:rFonts w:ascii="Times New Roman"/>
          <w:b w:val="false"/>
          <w:i w:val="false"/>
          <w:color w:val="000000"/>
          <w:sz w:val="28"/>
        </w:rPr>
        <w:t>
жөніндегі қызметті жүзеге асыру</w:t>
      </w:r>
      <w:r>
        <w:br/>
      </w:r>
      <w:r>
        <w:rPr>
          <w:rFonts w:ascii="Times New Roman"/>
          <w:b w:val="false"/>
          <w:i w:val="false"/>
          <w:color w:val="000000"/>
          <w:sz w:val="28"/>
        </w:rPr>
        <w:t>
құқығына біліктілік емтиханын</w:t>
      </w:r>
      <w:r>
        <w:br/>
      </w:r>
      <w:r>
        <w:rPr>
          <w:rFonts w:ascii="Times New Roman"/>
          <w:b w:val="false"/>
          <w:i w:val="false"/>
          <w:color w:val="000000"/>
          <w:sz w:val="28"/>
        </w:rPr>
        <w:t xml:space="preserve">
өткізу және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9"/>
    <w:bookmarkStart w:name="z18" w:id="10"/>
    <w:p>
      <w:pPr>
        <w:spacing w:after="0"/>
        <w:ind w:left="0"/>
        <w:jc w:val="left"/>
      </w:pPr>
      <w:r>
        <w:rPr>
          <w:rFonts w:ascii="Times New Roman"/>
          <w:b/>
          <w:i w:val="false"/>
          <w:color w:val="000000"/>
        </w:rPr>
        <w:t xml:space="preserve"> 
«Зияткерлік меншікті, материалдық емес активтердің құнын бағалау жөніндегі қызметті жүзеге асыру құқығына біліктілік</w:t>
      </w:r>
      <w:r>
        <w:br/>
      </w:r>
      <w:r>
        <w:rPr>
          <w:rFonts w:ascii="Times New Roman"/>
          <w:b/>
          <w:i w:val="false"/>
          <w:color w:val="000000"/>
        </w:rPr>
        <w:t>
емтиханын өткізу және лицензия беру, қайта ресімдеу, лицензияның телнұсқасын беру»</w:t>
      </w:r>
      <w:r>
        <w:br/>
      </w:r>
      <w:r>
        <w:rPr>
          <w:rFonts w:ascii="Times New Roman"/>
          <w:b/>
          <w:i w:val="false"/>
          <w:color w:val="000000"/>
        </w:rPr>
        <w:t>
Мемлекеттік қызмет көрсетудің бизнес-процестерінің анықтамалығы</w:t>
      </w:r>
    </w:p>
    <w:bookmarkEnd w:id="10"/>
    <w:bookmarkStart w:name="z19" w:id="11"/>
    <w:p>
      <w:pPr>
        <w:spacing w:after="0"/>
        <w:ind w:left="0"/>
        <w:jc w:val="both"/>
      </w:pPr>
      <w:r>
        <w:rPr>
          <w:rFonts w:ascii="Times New Roman"/>
          <w:b w:val="false"/>
          <w:i w:val="false"/>
          <w:color w:val="000000"/>
          <w:sz w:val="28"/>
        </w:rPr>
        <w:t>
*Қызмет алушының мемлекеттік органға жүгінген кезінде, қызметті көрсету тәртібі;</w:t>
      </w:r>
    </w:p>
    <w:bookmarkEnd w:id="11"/>
    <w:p>
      <w:pPr>
        <w:spacing w:after="0"/>
        <w:ind w:left="0"/>
        <w:jc w:val="both"/>
      </w:pPr>
      <w:r>
        <w:drawing>
          <wp:inline distT="0" distB="0" distL="0" distR="0">
            <wp:extent cx="99949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994900" cy="5829300"/>
                    </a:xfrm>
                    <a:prstGeom prst="rect">
                      <a:avLst/>
                    </a:prstGeom>
                  </pic:spPr>
                </pic:pic>
              </a:graphicData>
            </a:graphic>
          </wp:inline>
        </w:drawing>
      </w:r>
    </w:p>
    <w:bookmarkStart w:name="z20" w:id="12"/>
    <w:p>
      <w:pPr>
        <w:spacing w:after="0"/>
        <w:ind w:left="0"/>
        <w:jc w:val="both"/>
      </w:pPr>
      <w:r>
        <w:rPr>
          <w:rFonts w:ascii="Times New Roman"/>
          <w:b w:val="false"/>
          <w:i w:val="false"/>
          <w:color w:val="000000"/>
          <w:sz w:val="28"/>
        </w:rPr>
        <w:t>
**Қызметті «Е-лицензиялау» АЖ арқылы электрондық түрде көрсеткенде</w:t>
      </w:r>
    </w:p>
    <w:bookmarkEnd w:id="12"/>
    <w:p>
      <w:pPr>
        <w:spacing w:after="0"/>
        <w:ind w:left="0"/>
        <w:jc w:val="both"/>
      </w:pPr>
      <w:r>
        <w:drawing>
          <wp:inline distT="0" distB="0" distL="0" distR="0">
            <wp:extent cx="129921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92100" cy="7061200"/>
                    </a:xfrm>
                    <a:prstGeom prst="rect">
                      <a:avLst/>
                    </a:prstGeom>
                  </pic:spPr>
                </pic:pic>
              </a:graphicData>
            </a:graphic>
          </wp:inline>
        </w:drawing>
      </w:r>
    </w:p>
    <w:bookmarkStart w:name="z21" w:id="13"/>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бөлімшілерінің (жұмыскерлерінің), халыққа қызмет көрсету орталығының, «электрондық үкімет» веб-порталының өзара іс-қимылдары;</w:t>
      </w:r>
    </w:p>
    <w:bookmarkEnd w:id="13"/>
    <w:p>
      <w:pPr>
        <w:spacing w:after="0"/>
        <w:ind w:left="0"/>
        <w:jc w:val="both"/>
      </w:pPr>
      <w:r>
        <w:drawing>
          <wp:inline distT="0" distB="0" distL="0" distR="0">
            <wp:extent cx="711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647700"/>
                    </a:xfrm>
                    <a:prstGeom prst="rect">
                      <a:avLst/>
                    </a:prstGeom>
                  </pic:spPr>
                </pic:pic>
              </a:graphicData>
            </a:graphic>
          </wp:inline>
        </w:drawing>
      </w:r>
      <w:r>
        <w:rPr>
          <w:rFonts w:ascii="Times New Roman"/>
          <w:b w:val="false"/>
          <w:i w:val="false"/>
          <w:color w:val="000000"/>
          <w:sz w:val="28"/>
        </w:rPr>
        <w:t>- мемлекеттік қызмет көрсетудің басталуы немесе аяқталуы;</w:t>
      </w:r>
    </w:p>
    <w:p>
      <w:pPr>
        <w:spacing w:after="0"/>
        <w:ind w:left="0"/>
        <w:jc w:val="both"/>
      </w:pPr>
      <w:r>
        <w:drawing>
          <wp:inline distT="0" distB="0" distL="0" distR="0">
            <wp:extent cx="67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3100" cy="622300"/>
                    </a:xfrm>
                    <a:prstGeom prst="rect">
                      <a:avLst/>
                    </a:prstGeom>
                  </pic:spPr>
                </pic:pic>
              </a:graphicData>
            </a:graphic>
          </wp:inline>
        </w:drawing>
      </w:r>
      <w:r>
        <w:rPr>
          <w:rFonts w:ascii="Times New Roman"/>
          <w:b w:val="false"/>
          <w:i w:val="false"/>
          <w:color w:val="000000"/>
          <w:sz w:val="28"/>
        </w:rPr>
        <w:t>- көрсетілетін қызметті алушы рәсімдерінің (іс-қимылының) және немесе ҚФБ атауы;</w:t>
      </w:r>
    </w:p>
    <w:p>
      <w:pPr>
        <w:spacing w:after="0"/>
        <w:ind w:left="0"/>
        <w:jc w:val="both"/>
      </w:pPr>
      <w:r>
        <w:drawing>
          <wp:inline distT="0" distB="0" distL="0" distR="0">
            <wp:extent cx="571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635000"/>
                    </a:xfrm>
                    <a:prstGeom prst="rect">
                      <a:avLst/>
                    </a:prstGeom>
                  </pic:spPr>
                </pic:pic>
              </a:graphicData>
            </a:graphic>
          </wp:inline>
        </w:drawing>
      </w:r>
      <w:r>
        <w:rPr>
          <w:rFonts w:ascii="Times New Roman"/>
          <w:b w:val="false"/>
          <w:i w:val="false"/>
          <w:color w:val="000000"/>
          <w:sz w:val="28"/>
        </w:rPr>
        <w:t>- таңдау нұсқасы;</w:t>
      </w:r>
    </w:p>
    <w:p>
      <w:pPr>
        <w:spacing w:after="0"/>
        <w:ind w:left="0"/>
        <w:jc w:val="both"/>
      </w:pPr>
      <w:r>
        <w:drawing>
          <wp:inline distT="0" distB="0" distL="0" distR="0">
            <wp:extent cx="647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47700" cy="152400"/>
                    </a:xfrm>
                    <a:prstGeom prst="rect">
                      <a:avLst/>
                    </a:prstGeom>
                  </pic:spPr>
                </pic:pic>
              </a:graphicData>
            </a:graphic>
          </wp:inline>
        </w:drawing>
      </w:r>
      <w:r>
        <w:rPr>
          <w:rFonts w:ascii="Times New Roman"/>
          <w:b w:val="false"/>
          <w:i w:val="false"/>
          <w:color w:val="000000"/>
          <w:sz w:val="28"/>
        </w:rPr>
        <w:t>- келесі рәсімге (іс-қимылға) өту;</w:t>
      </w:r>
    </w:p>
    <w:p>
      <w:pPr>
        <w:spacing w:after="0"/>
        <w:ind w:left="0"/>
        <w:jc w:val="both"/>
      </w:pPr>
      <w:r>
        <w:rPr>
          <w:rFonts w:ascii="Times New Roman"/>
          <w:b w:val="false"/>
          <w:i w:val="false"/>
          <w:color w:val="000000"/>
          <w:sz w:val="28"/>
        </w:rPr>
        <w:t>      - ЭҚАБЖ – мемлекеттік органдардың электрондық құжат айналымы бірыңғай жүйесі.</w:t>
      </w:r>
      <w:r>
        <w:br/>
      </w:r>
      <w:r>
        <w:rPr>
          <w:rFonts w:ascii="Times New Roman"/>
          <w:b w:val="false"/>
          <w:i w:val="false"/>
          <w:color w:val="000000"/>
          <w:sz w:val="28"/>
        </w:rPr>
        <w:t>
      - «Е-лицензиялау» АЖ- «Е-лицензиялау» Ақпараттық жүйесі;</w:t>
      </w:r>
      <w:r>
        <w:br/>
      </w:r>
      <w:r>
        <w:rPr>
          <w:rFonts w:ascii="Times New Roman"/>
          <w:b w:val="false"/>
          <w:i w:val="false"/>
          <w:color w:val="000000"/>
          <w:sz w:val="28"/>
        </w:rPr>
        <w:t>
      - ЭҮП- «Электрондық үкімет» Порталы;</w:t>
      </w:r>
      <w:r>
        <w:br/>
      </w:r>
      <w:r>
        <w:rPr>
          <w:rFonts w:ascii="Times New Roman"/>
          <w:b w:val="false"/>
          <w:i w:val="false"/>
          <w:color w:val="000000"/>
          <w:sz w:val="28"/>
        </w:rPr>
        <w:t>
      - МО- Мемлекеттік орган;</w:t>
      </w:r>
      <w:r>
        <w:br/>
      </w:r>
      <w:r>
        <w:rPr>
          <w:rFonts w:ascii="Times New Roman"/>
          <w:b w:val="false"/>
          <w:i w:val="false"/>
          <w:color w:val="000000"/>
          <w:sz w:val="28"/>
        </w:rPr>
        <w:t>
      - ҚР БП АЕ АЖ –Бас прокуратураның Арнайы есепке алу ақпараттық жүйесі.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