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d453" w14:textId="a3fd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"Б"корпусы мемлекеттік әкімшілік қызметшілерінің қызметін жыл сайынғы бағалаудың үлгілік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м.а. 2014 жылғы 5 маусымдағы № 04-2-4/93 бұйрығы. Қазақстан Республикасының Әділет министрлігінде 2014 жылы 16 маусымда № 9521 тіркелді. Күші жойылды -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29.12.2014 </w:t>
      </w:r>
      <w:r>
        <w:rPr>
          <w:rFonts w:ascii="Times New Roman"/>
          <w:b w:val="false"/>
          <w:i w:val="false"/>
          <w:color w:val="ff0000"/>
          <w:sz w:val="28"/>
        </w:rPr>
        <w:t>№ 86</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w:t>
      </w:r>
      <w:r>
        <w:rPr>
          <w:rFonts w:ascii="Times New Roman"/>
          <w:b w:val="false"/>
          <w:i w:val="false"/>
          <w:color w:val="000000"/>
          <w:sz w:val="28"/>
        </w:rPr>
        <w:t xml:space="preserve"> орындау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 корпусы мемлекеттік әкімшілік қызметшілерінің қызметін жыл сайынғы бағалаудың үлгілік әдістемесі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 персоналын басқару бөлімі (Сәрсенов Ж.Ш.)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күшіне енеді және ресми жариялануға жатады.</w:t>
      </w:r>
    </w:p>
    <w:bookmarkEnd w:id="0"/>
    <w:p>
      <w:pPr>
        <w:spacing w:after="0"/>
        <w:ind w:left="0"/>
        <w:jc w:val="both"/>
      </w:pPr>
      <w:r>
        <w:rPr>
          <w:rFonts w:ascii="Times New Roman"/>
          <w:b w:val="false"/>
          <w:i/>
          <w:color w:val="000000"/>
          <w:sz w:val="28"/>
        </w:rPr>
        <w:t>      Төрағаның м.а.                                    Ә. Көмекбаев</w:t>
      </w:r>
    </w:p>
    <w:bookmarkStart w:name="z5" w:id="1"/>
    <w:p>
      <w:pPr>
        <w:spacing w:after="0"/>
        <w:ind w:left="0"/>
        <w:jc w:val="both"/>
      </w:pP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қызмет істері агенттігі Төрағасының</w:t>
      </w:r>
      <w:r>
        <w:br/>
      </w:r>
      <w:r>
        <w:rPr>
          <w:rFonts w:ascii="Times New Roman"/>
          <w:b w:val="false"/>
          <w:i w:val="false"/>
          <w:color w:val="000000"/>
          <w:sz w:val="28"/>
        </w:rPr>
        <w:t xml:space="preserve">
м.а. 2014 жылғы 5 маусымдағы  </w:t>
      </w:r>
      <w:r>
        <w:br/>
      </w:r>
      <w:r>
        <w:rPr>
          <w:rFonts w:ascii="Times New Roman"/>
          <w:b w:val="false"/>
          <w:i w:val="false"/>
          <w:color w:val="000000"/>
          <w:sz w:val="28"/>
        </w:rPr>
        <w:t xml:space="preserve">
№ 04-2-4/93 бұйрығына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«Б» корпусы мемлекеттік әкімшілік қызметшілерінің қызметін жыл</w:t>
      </w:r>
      <w:r>
        <w:br/>
      </w:r>
      <w:r>
        <w:rPr>
          <w:rFonts w:ascii="Times New Roman"/>
          <w:b/>
          <w:i w:val="false"/>
          <w:color w:val="000000"/>
        </w:rPr>
        <w:t>
сайынғы бағалаудың үлгілік әдістемесі 1. Жалпы ережелер</w:t>
      </w:r>
    </w:p>
    <w:bookmarkEnd w:id="2"/>
    <w:bookmarkStart w:name="z7" w:id="3"/>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үлгілік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Мемлекеттік органдар өз қызмет ерекшеліктерін ескере отырып, осы Әдістеме негізінде «Б» корпусы мемлекеттік әкімшілік қызметшілерінің қызметін бағалау әдістемесін әзірлеп, бекітеді.</w:t>
      </w:r>
      <w:r>
        <w:br/>
      </w:r>
      <w:r>
        <w:rPr>
          <w:rFonts w:ascii="Times New Roman"/>
          <w:b w:val="false"/>
          <w:i w:val="false"/>
          <w:color w:val="000000"/>
          <w:sz w:val="28"/>
        </w:rPr>
        <w:t>
</w:t>
      </w:r>
      <w:r>
        <w:rPr>
          <w:rFonts w:ascii="Times New Roman"/>
          <w:b w:val="false"/>
          <w:i w:val="false"/>
          <w:color w:val="000000"/>
          <w:sz w:val="28"/>
        </w:rPr>
        <w:t>
      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5.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Жергілікті бюджеттен қаржыланатын облыстық атқарушы органдар, астананың, республикалық маңызы бар қаланың атқарушы органдарының басшылары үшін бағалау облыс, астана, республикалық маңызы бар қаланың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w:t>
      </w:r>
      <w:r>
        <w:rPr>
          <w:rFonts w:ascii="Times New Roman"/>
          <w:b w:val="false"/>
          <w:i w:val="false"/>
          <w:color w:val="000000"/>
          <w:sz w:val="28"/>
        </w:rPr>
        <w:t>
      8.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9. «Қанағаттанарлықсыз»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10.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11.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12.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мемлекеттік органның жауапты хатшысы, ал жауапты хатшы лауазымы енгізілмеген мемлекеттік органдарда – аппарат басшысы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5-тармағы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22" w:id="4"/>
    <w:p>
      <w:pPr>
        <w:spacing w:after="0"/>
        <w:ind w:left="0"/>
        <w:jc w:val="left"/>
      </w:pPr>
      <w:r>
        <w:rPr>
          <w:rFonts w:ascii="Times New Roman"/>
          <w:b/>
          <w:i w:val="false"/>
          <w:color w:val="000000"/>
        </w:rPr>
        <w:t xml:space="preserve"> 
2. Бағалау жүргізуге дайындық</w:t>
      </w:r>
    </w:p>
    <w:bookmarkEnd w:id="4"/>
    <w:bookmarkStart w:name="z23" w:id="5"/>
    <w:p>
      <w:pPr>
        <w:spacing w:after="0"/>
        <w:ind w:left="0"/>
        <w:jc w:val="both"/>
      </w:pPr>
      <w:r>
        <w:rPr>
          <w:rFonts w:ascii="Times New Roman"/>
          <w:b w:val="false"/>
          <w:i w:val="false"/>
          <w:color w:val="000000"/>
          <w:sz w:val="28"/>
        </w:rPr>
        <w:t>
      13.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бағаланатын қызметшіге, сондай-ақ осы Әдістеменің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5"/>
    <w:bookmarkStart w:name="z24" w:id="6"/>
    <w:p>
      <w:pPr>
        <w:spacing w:after="0"/>
        <w:ind w:left="0"/>
        <w:jc w:val="left"/>
      </w:pPr>
      <w:r>
        <w:rPr>
          <w:rFonts w:ascii="Times New Roman"/>
          <w:b/>
          <w:i w:val="false"/>
          <w:color w:val="000000"/>
        </w:rPr>
        <w:t xml:space="preserve"> 
3. Тікелей басшының бағалауы</w:t>
      </w:r>
    </w:p>
    <w:bookmarkEnd w:id="6"/>
    <w:bookmarkStart w:name="z25" w:id="7"/>
    <w:p>
      <w:pPr>
        <w:spacing w:after="0"/>
        <w:ind w:left="0"/>
        <w:jc w:val="both"/>
      </w:pPr>
      <w:r>
        <w:rPr>
          <w:rFonts w:ascii="Times New Roman"/>
          <w:b w:val="false"/>
          <w:i w:val="false"/>
          <w:color w:val="000000"/>
          <w:sz w:val="28"/>
        </w:rPr>
        <w:t>
      14.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7"/>
    <w:bookmarkStart w:name="z26" w:id="8"/>
    <w:p>
      <w:pPr>
        <w:spacing w:after="0"/>
        <w:ind w:left="0"/>
        <w:jc w:val="left"/>
      </w:pPr>
      <w:r>
        <w:rPr>
          <w:rFonts w:ascii="Times New Roman"/>
          <w:b/>
          <w:i w:val="false"/>
          <w:color w:val="000000"/>
        </w:rPr>
        <w:t xml:space="preserve"> 
4. Айналмалы бағалау</w:t>
      </w:r>
    </w:p>
    <w:bookmarkEnd w:id="8"/>
    <w:bookmarkStart w:name="z27" w:id="9"/>
    <w:p>
      <w:pPr>
        <w:spacing w:after="0"/>
        <w:ind w:left="0"/>
        <w:jc w:val="both"/>
      </w:pPr>
      <w:r>
        <w:rPr>
          <w:rFonts w:ascii="Times New Roman"/>
          <w:b w:val="false"/>
          <w:i w:val="false"/>
          <w:color w:val="000000"/>
          <w:sz w:val="28"/>
        </w:rPr>
        <w:t>
      15.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18. Персоналды басқару қызметі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19.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9"/>
    <w:bookmarkStart w:name="z32" w:id="10"/>
    <w:p>
      <w:pPr>
        <w:spacing w:after="0"/>
        <w:ind w:left="0"/>
        <w:jc w:val="left"/>
      </w:pPr>
      <w:r>
        <w:rPr>
          <w:rFonts w:ascii="Times New Roman"/>
          <w:b/>
          <w:i w:val="false"/>
          <w:color w:val="000000"/>
        </w:rPr>
        <w:t xml:space="preserve"> 
5. Қызметшінің қорытынды бағасы</w:t>
      </w:r>
    </w:p>
    <w:bookmarkEnd w:id="10"/>
    <w:bookmarkStart w:name="z33" w:id="11"/>
    <w:p>
      <w:pPr>
        <w:spacing w:after="0"/>
        <w:ind w:left="0"/>
        <w:jc w:val="both"/>
      </w:pPr>
      <w:r>
        <w:rPr>
          <w:rFonts w:ascii="Times New Roman"/>
          <w:b w:val="false"/>
          <w:i w:val="false"/>
          <w:color w:val="000000"/>
          <w:sz w:val="28"/>
        </w:rPr>
        <w:t>
      20.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1"/>
    <w:p>
      <w:pPr>
        <w:spacing w:after="0"/>
        <w:ind w:left="0"/>
        <w:jc w:val="both"/>
      </w:pPr>
      <w:r>
        <w:rPr>
          <w:rFonts w:ascii="Times New Roman"/>
          <w:b w:val="false"/>
          <w:i w:val="false"/>
          <w:color w:val="000000"/>
          <w:sz w:val="28"/>
        </w:rPr>
        <w:t>a = b + c</w:t>
      </w:r>
    </w:p>
    <w:bookmarkStart w:name="z34" w:id="12"/>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21. Қорытынды баға мына шкала бойынша қойылады:</w:t>
      </w:r>
      <w:r>
        <w:br/>
      </w:r>
      <w:r>
        <w:rPr>
          <w:rFonts w:ascii="Times New Roman"/>
          <w:b w:val="false"/>
          <w:i w:val="false"/>
          <w:color w:val="000000"/>
          <w:sz w:val="28"/>
        </w:rPr>
        <w:t>
      26 баллдан төмен – «қанағаттанарлықсыз»,</w:t>
      </w:r>
      <w:r>
        <w:br/>
      </w:r>
      <w:r>
        <w:rPr>
          <w:rFonts w:ascii="Times New Roman"/>
          <w:b w:val="false"/>
          <w:i w:val="false"/>
          <w:color w:val="000000"/>
          <w:sz w:val="28"/>
        </w:rPr>
        <w:t>
      26-дан 33 балға дейін – «қанағаттанарлық»,</w:t>
      </w:r>
      <w:r>
        <w:br/>
      </w:r>
      <w:r>
        <w:rPr>
          <w:rFonts w:ascii="Times New Roman"/>
          <w:b w:val="false"/>
          <w:i w:val="false"/>
          <w:color w:val="000000"/>
          <w:sz w:val="28"/>
        </w:rPr>
        <w:t>
      33 балдан жоғары – «тиімді».</w:t>
      </w:r>
    </w:p>
    <w:bookmarkEnd w:id="12"/>
    <w:bookmarkStart w:name="z35"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6" w:id="14"/>
    <w:p>
      <w:pPr>
        <w:spacing w:after="0"/>
        <w:ind w:left="0"/>
        <w:jc w:val="both"/>
      </w:pPr>
      <w:r>
        <w:rPr>
          <w:rFonts w:ascii="Times New Roman"/>
          <w:b w:val="false"/>
          <w:i w:val="false"/>
          <w:color w:val="000000"/>
          <w:sz w:val="28"/>
        </w:rPr>
        <w:t>
      22.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23.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24.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25. Бағалау нәтижелері қызметшінің қызметтер тізіміне енгізіледі.</w:t>
      </w:r>
      <w:r>
        <w:br/>
      </w:r>
      <w:r>
        <w:rPr>
          <w:rFonts w:ascii="Times New Roman"/>
          <w:b w:val="false"/>
          <w:i w:val="false"/>
          <w:color w:val="000000"/>
          <w:sz w:val="28"/>
        </w:rPr>
        <w:t>
</w:t>
      </w:r>
      <w:r>
        <w:rPr>
          <w:rFonts w:ascii="Times New Roman"/>
          <w:b w:val="false"/>
          <w:i w:val="false"/>
          <w:color w:val="000000"/>
          <w:sz w:val="28"/>
        </w:rPr>
        <w:t>
      26. Осы Әдістеменің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4"/>
    <w:bookmarkStart w:name="z45" w:id="15"/>
    <w:p>
      <w:pPr>
        <w:spacing w:after="0"/>
        <w:ind w:left="0"/>
        <w:jc w:val="left"/>
      </w:pPr>
      <w:r>
        <w:rPr>
          <w:rFonts w:ascii="Times New Roman"/>
          <w:b/>
          <w:i w:val="false"/>
          <w:color w:val="000000"/>
        </w:rPr>
        <w:t xml:space="preserve"> 
7. Бағалау нәтижелеріне шағымдану</w:t>
      </w:r>
    </w:p>
    <w:bookmarkEnd w:id="15"/>
    <w:bookmarkStart w:name="z46" w:id="16"/>
    <w:p>
      <w:pPr>
        <w:spacing w:after="0"/>
        <w:ind w:left="0"/>
        <w:jc w:val="both"/>
      </w:pPr>
      <w:r>
        <w:rPr>
          <w:rFonts w:ascii="Times New Roman"/>
          <w:b w:val="false"/>
          <w:i w:val="false"/>
          <w:color w:val="000000"/>
          <w:sz w:val="28"/>
        </w:rPr>
        <w:t>
      27.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28.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29.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6"/>
    <w:bookmarkStart w:name="z49" w:id="17"/>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үлгілік әдістемесіне  </w:t>
      </w:r>
      <w:r>
        <w:br/>
      </w:r>
      <w:r>
        <w:rPr>
          <w:rFonts w:ascii="Times New Roman"/>
          <w:b w:val="false"/>
          <w:i w:val="false"/>
          <w:color w:val="000000"/>
          <w:sz w:val="28"/>
        </w:rPr>
        <w:t xml:space="preserve">
1-қосымша            </w:t>
      </w:r>
    </w:p>
    <w:bookmarkEnd w:id="17"/>
    <w:bookmarkStart w:name="z55" w:id="18"/>
    <w:p>
      <w:pPr>
        <w:spacing w:after="0"/>
        <w:ind w:left="0"/>
        <w:jc w:val="both"/>
      </w:pPr>
      <w:r>
        <w:rPr>
          <w:rFonts w:ascii="Times New Roman"/>
          <w:b w:val="false"/>
          <w:i w:val="false"/>
          <w:color w:val="000000"/>
          <w:sz w:val="28"/>
        </w:rPr>
        <w:t>
                                                                нысан</w:t>
      </w:r>
    </w:p>
    <w:bookmarkEnd w:id="18"/>
    <w:bookmarkStart w:name="z50" w:id="19"/>
    <w:p>
      <w:pPr>
        <w:spacing w:after="0"/>
        <w:ind w:left="0"/>
        <w:jc w:val="left"/>
      </w:pPr>
      <w:r>
        <w:rPr>
          <w:rFonts w:ascii="Times New Roman"/>
          <w:b/>
          <w:i w:val="false"/>
          <w:color w:val="000000"/>
        </w:rPr>
        <w:t xml:space="preserve"> 
Тікелей басшысының бағалау парағы</w:t>
      </w:r>
    </w:p>
    <w:bookmarkEnd w:id="19"/>
    <w:p>
      <w:pPr>
        <w:spacing w:after="0"/>
        <w:ind w:left="0"/>
        <w:jc w:val="both"/>
      </w:pPr>
      <w:r>
        <w:rPr>
          <w:rFonts w:ascii="Times New Roman"/>
          <w:b w:val="false"/>
          <w:i w:val="false"/>
          <w:color w:val="000000"/>
          <w:sz w:val="28"/>
        </w:rPr>
        <w:t>      Бағаланатын қызметшінің Т.А.Ә.: _______________________________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118"/>
        <w:gridCol w:w="3095"/>
        <w:gridCol w:w="1502"/>
      </w:tblGrid>
      <w:tr>
        <w:trPr>
          <w:trHeight w:val="3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0"/>
        <w:gridCol w:w="6760"/>
      </w:tblGrid>
      <w:tr>
        <w:trPr>
          <w:trHeight w:val="30" w:hRule="atLeast"/>
        </w:trPr>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 Т.А.Ә.) 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bookmarkStart w:name="z51" w:id="20"/>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үлгілік әдістемесіне  </w:t>
      </w:r>
      <w:r>
        <w:br/>
      </w:r>
      <w:r>
        <w:rPr>
          <w:rFonts w:ascii="Times New Roman"/>
          <w:b w:val="false"/>
          <w:i w:val="false"/>
          <w:color w:val="000000"/>
          <w:sz w:val="28"/>
        </w:rPr>
        <w:t xml:space="preserve">
2-қосымша              </w:t>
      </w:r>
    </w:p>
    <w:bookmarkEnd w:id="20"/>
    <w:bookmarkStart w:name="z56" w:id="21"/>
    <w:p>
      <w:pPr>
        <w:spacing w:after="0"/>
        <w:ind w:left="0"/>
        <w:jc w:val="both"/>
      </w:pPr>
      <w:r>
        <w:rPr>
          <w:rFonts w:ascii="Times New Roman"/>
          <w:b w:val="false"/>
          <w:i w:val="false"/>
          <w:color w:val="000000"/>
          <w:sz w:val="28"/>
        </w:rPr>
        <w:t>
                                                                нысан</w:t>
      </w:r>
    </w:p>
    <w:bookmarkEnd w:id="21"/>
    <w:bookmarkStart w:name="z52" w:id="22"/>
    <w:p>
      <w:pPr>
        <w:spacing w:after="0"/>
        <w:ind w:left="0"/>
        <w:jc w:val="left"/>
      </w:pPr>
      <w:r>
        <w:rPr>
          <w:rFonts w:ascii="Times New Roman"/>
          <w:b/>
          <w:i w:val="false"/>
          <w:color w:val="000000"/>
        </w:rPr>
        <w:t xml:space="preserve"> 
Айналмалы бағалау парағы</w:t>
      </w:r>
    </w:p>
    <w:bookmarkEnd w:id="22"/>
    <w:p>
      <w:pPr>
        <w:spacing w:after="0"/>
        <w:ind w:left="0"/>
        <w:jc w:val="both"/>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7647"/>
        <w:gridCol w:w="3371"/>
        <w:gridCol w:w="1531"/>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р/н</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3"/>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үлгілік әдістемесіне </w:t>
      </w:r>
      <w:r>
        <w:br/>
      </w:r>
      <w:r>
        <w:rPr>
          <w:rFonts w:ascii="Times New Roman"/>
          <w:b w:val="false"/>
          <w:i w:val="false"/>
          <w:color w:val="000000"/>
          <w:sz w:val="28"/>
        </w:rPr>
        <w:t xml:space="preserve">
3-қосымша            </w:t>
      </w:r>
    </w:p>
    <w:bookmarkEnd w:id="23"/>
    <w:bookmarkStart w:name="z57" w:id="24"/>
    <w:p>
      <w:pPr>
        <w:spacing w:after="0"/>
        <w:ind w:left="0"/>
        <w:jc w:val="both"/>
      </w:pPr>
      <w:r>
        <w:rPr>
          <w:rFonts w:ascii="Times New Roman"/>
          <w:b w:val="false"/>
          <w:i w:val="false"/>
          <w:color w:val="000000"/>
          <w:sz w:val="28"/>
        </w:rPr>
        <w:t>
                                                                нысан</w:t>
      </w:r>
    </w:p>
    <w:bookmarkEnd w:id="24"/>
    <w:bookmarkStart w:name="z54" w:id="25"/>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w:t>
      </w:r>
      <w:r>
        <w:br/>
      </w:r>
      <w:r>
        <w:rPr>
          <w:rFonts w:ascii="Times New Roman"/>
          <w:b/>
          <w:i w:val="false"/>
          <w:color w:val="000000"/>
        </w:rPr>
        <w:t>
(мемлекеттік орган атауы)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971"/>
        <w:gridCol w:w="4520"/>
        <w:gridCol w:w="2245"/>
        <w:gridCol w:w="3041"/>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_______________________ Күні: 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 Күні: 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