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42e3" w14:textId="1714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"Салымшылардың (алушылардың) жеке зейнетақы шоттарындағы міндетті зейнетақы жарналарының, міндетті кәсіптік зейнетақы жарналарының және ерікті зейнетақы жарналарының есебінен зейнетақы жинақтарының есебін жүргізу қағидаларын бекіту туралы" 2013 жылғы 26 шілдедегі № 201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23 сәуірдегі № 69 қаулысы. Қазақстан Республикасының Әділет министрлігінде 2014 жылы 11 маусымда № 9501 тіркелді. Күші жойылды - Қазақстан Республикасы Қаржы нарығын реттеу және дамыту агенттігі Басқармасының 2021 жылғы 12 ақпандағы № 27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ff0000"/>
          <w:sz w:val="28"/>
        </w:rPr>
        <w:t>№ 27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"Салымшылардың (алушылардың) жеке зейнетақы шоттарындағы міндетті зейнетақы жарналарының, міндетті кәсіптік зейнетақы жарналарының және ерікті зейнетақы жарналарының есебінен зейнетақы жинақтарының есебін жүргізу қағидаларын бекіту туралы" 2013 жылғы 26 шілдедегі № 201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8654 тіркелген, "Заң газеті" газетінде 2013 жылғы 2 қазанда № 148 (2349)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Салымшылардың (алушылардың) жеке зейнетақы шоттарындағы міндетті зейнетақы жарналарының, міндетті кәсіптік зейнетақы жарналарының және ерікті зейнетақы жарналарының есебінен зейнетақы жинақтарының есебін жүргізу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Жеке зейнетақы шотын ашуға негіздеме:</w:t>
      </w:r>
    </w:p>
    <w:bookmarkEnd w:id="3"/>
    <w:bookmarkStart w:name="z6" w:id="4"/>
    <w:p>
      <w:pPr>
        <w:spacing w:after="0"/>
        <w:ind w:left="0"/>
        <w:jc w:val="both"/>
      </w:pPr>
      <w:r>
        <w:rPr>
          <w:rFonts w:ascii="Times New Roman"/>
          <w:b w:val="false"/>
          <w:i w:val="false"/>
          <w:color w:val="000000"/>
          <w:sz w:val="28"/>
        </w:rPr>
        <w:t xml:space="preserve">
      1) міндетті зейнетақы жарналарының есебінен – Қазақстан Республикасы Үкіметінің 2013 жылғы 18 қыркүйектегі № 984 </w:t>
      </w:r>
      <w:r>
        <w:rPr>
          <w:rFonts w:ascii="Times New Roman"/>
          <w:b w:val="false"/>
          <w:i w:val="false"/>
          <w:color w:val="000000"/>
          <w:sz w:val="28"/>
        </w:rPr>
        <w:t>қаулысымен</w:t>
      </w:r>
      <w:r>
        <w:rPr>
          <w:rFonts w:ascii="Times New Roman"/>
          <w:b w:val="false"/>
          <w:i w:val="false"/>
          <w:color w:val="000000"/>
          <w:sz w:val="28"/>
        </w:rPr>
        <w:t xml:space="preserve"> бекітілген Бірыңғай жинақтаушы зейнетақы қорының зейнетақы қағидаларында (бұдан әрі – БЖЗҚ зейнетақы қағидалары) көзделген нысан бойынша жасалған салымшының өтініші;</w:t>
      </w:r>
    </w:p>
    <w:bookmarkEnd w:id="4"/>
    <w:bookmarkStart w:name="z7" w:id="5"/>
    <w:p>
      <w:pPr>
        <w:spacing w:after="0"/>
        <w:ind w:left="0"/>
        <w:jc w:val="both"/>
      </w:pPr>
      <w:r>
        <w:rPr>
          <w:rFonts w:ascii="Times New Roman"/>
          <w:b w:val="false"/>
          <w:i w:val="false"/>
          <w:color w:val="000000"/>
          <w:sz w:val="28"/>
        </w:rPr>
        <w:t>
      2) міндетті кәсіптік зейнетақы жарналарының есебінен – БЖЗҚ зейнетақы қағидаларында көзделген нысан бойынша жасалған алушының өтініші;</w:t>
      </w:r>
    </w:p>
    <w:bookmarkEnd w:id="5"/>
    <w:bookmarkStart w:name="z8" w:id="6"/>
    <w:p>
      <w:pPr>
        <w:spacing w:after="0"/>
        <w:ind w:left="0"/>
        <w:jc w:val="both"/>
      </w:pPr>
      <w:r>
        <w:rPr>
          <w:rFonts w:ascii="Times New Roman"/>
          <w:b w:val="false"/>
          <w:i w:val="false"/>
          <w:color w:val="000000"/>
          <w:sz w:val="28"/>
        </w:rPr>
        <w:t>
      3) ерікті зейнетақы жарналарының есебінен – БЖЗҚ және (немесе) ЕЖЗҚ, бір жағынан және зейнетақы жарналарының салымшысы, екінші жағынан жасайтын, салымшы өз бастамасы бойынша зейнетақы төлемдерін алушының пайдасына БЖЗҚ-ға және (немесе) ЕЖЗҚ-ға енгізген ерікті зейнетақы жарналарының есебінен зейнетақымен қамсыздандыру туралы шарт, сондай-ақ ЕЖЗҚ ерікті зейнетақы жарналарын тарту құқығымен инвестициялық портфельді басқаруға берілген лицензияны ерікті түрде қайтарған немесе одан айырылған жағдайда немесе ЕЖЗҚ қосылу нысанында ерікті қайта ұйымдастырылған кезде салымшылардың (алушылардың) ерікті зейнетақы жинақтарын БЖЗҚ-ға аудару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"4. Салымшылардың (алушылардың) жеке зейнетақы шоттары зейнетақы жарналарының түрлері (міндетті зейнетақы жарналары, міндетті кәсіптік зейнетақы жарналары, ерікті зейнетақы жарналары) бойынша жеке-жеке теңгемен жүргізіледі және:</w:t>
      </w:r>
    </w:p>
    <w:bookmarkEnd w:id="7"/>
    <w:bookmarkStart w:name="z11" w:id="8"/>
    <w:p>
      <w:pPr>
        <w:spacing w:after="0"/>
        <w:ind w:left="0"/>
        <w:jc w:val="both"/>
      </w:pPr>
      <w:r>
        <w:rPr>
          <w:rFonts w:ascii="Times New Roman"/>
          <w:b w:val="false"/>
          <w:i w:val="false"/>
          <w:color w:val="000000"/>
          <w:sz w:val="28"/>
        </w:rPr>
        <w:t>
      1) міндетті зейнетақы жарналарының – БЖЗҚ салымшының БЖЗҚ зейнетақы қағидаларында көзделген нысан бойынша жасалған өтінішін қабылдаған күні;</w:t>
      </w:r>
    </w:p>
    <w:bookmarkEnd w:id="8"/>
    <w:bookmarkStart w:name="z12" w:id="9"/>
    <w:p>
      <w:pPr>
        <w:spacing w:after="0"/>
        <w:ind w:left="0"/>
        <w:jc w:val="both"/>
      </w:pPr>
      <w:r>
        <w:rPr>
          <w:rFonts w:ascii="Times New Roman"/>
          <w:b w:val="false"/>
          <w:i w:val="false"/>
          <w:color w:val="000000"/>
          <w:sz w:val="28"/>
        </w:rPr>
        <w:t>
      2) міндетті кәсіптік зейнетақы жарналарының есебінен – БЖЗҚ алушының БЖЗҚ зейнетақы қағидаларында көзделген нысан бойынша жасалған өтінішін қабылдаған күні;</w:t>
      </w:r>
    </w:p>
    <w:bookmarkEnd w:id="9"/>
    <w:bookmarkStart w:name="z13" w:id="10"/>
    <w:p>
      <w:pPr>
        <w:spacing w:after="0"/>
        <w:ind w:left="0"/>
        <w:jc w:val="both"/>
      </w:pPr>
      <w:r>
        <w:rPr>
          <w:rFonts w:ascii="Times New Roman"/>
          <w:b w:val="false"/>
          <w:i w:val="false"/>
          <w:color w:val="000000"/>
          <w:sz w:val="28"/>
        </w:rPr>
        <w:t>
      3) ерікті зейнетақы жарналарының есебінен – ерікті зейнетақы жарналарының есебінен зейнетақымен қамсыздандыру туралы шарт жасаған күні ашылады.";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"11. ЕЖЗҚ ЕЖЗҚ-ның зейнетақы активтерін қаржы нарығын және қаржы ұйымдарын реттеу, бақылау мен қадағалау жөніндегі уәкілетті органның инвестициялық портфельді басқаруға арналған лицензиясы бар ұйымға басқаруға тапсыру кезінде айына кемінде бір рет зейнетақы активтерінің салымшылардың (алушылардың) зейнетақы жинақтарының сомасы ретінде есептелген құнын көрсетілген ұйыммен және ЕЖЗҚ кастодиан банкімен салыстырып тексеруді жүзеге асырады.".</w:t>
      </w:r>
    </w:p>
    <w:bookmarkEnd w:id="11"/>
    <w:bookmarkStart w:name="z16" w:id="1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Қ.Келімбетов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