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6911" w14:textId="4e06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министрлігінің Тіл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министрінің м.а. 2014 жылғы 19 мамырдағы № 41 бұйрығы. Қазақстан Республикасының Әділет министрлігінде 2014 жылы 28 мамырда № 9474 тіркелді. Күші жойылды - Қазақстан Республикасы Мәдениет және спорт министрінің 2014 жылғы 14 қазандағы № 36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2014.10.14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Қоса беріліп отырған «Қазақстан Республикасы Мәдениет министрлігінің Тіл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Тіл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белгіленген тәртіппен осы бұйрықтың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Мәдениет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алғаш рет ресми жарияланғаннан күннен бастап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А.Бөрібаев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министрінің м.а. </w:t>
      </w:r>
      <w:r>
        <w:br/>
      </w:r>
      <w:r>
        <w:rPr>
          <w:rFonts w:ascii="Times New Roman"/>
          <w:b w:val="false"/>
          <w:i w:val="false"/>
          <w:color w:val="000000"/>
          <w:sz w:val="28"/>
        </w:rPr>
        <w:t xml:space="preserve">
2014 жылғы 19 мамырдағы  </w:t>
      </w:r>
      <w:r>
        <w:br/>
      </w:r>
      <w:r>
        <w:rPr>
          <w:rFonts w:ascii="Times New Roman"/>
          <w:b w:val="false"/>
          <w:i w:val="false"/>
          <w:color w:val="000000"/>
          <w:sz w:val="28"/>
        </w:rPr>
        <w:t xml:space="preserve">
№ 41 бұйрығымен бекітілген </w:t>
      </w:r>
    </w:p>
    <w:bookmarkEnd w:id="1"/>
    <w:bookmarkStart w:name="z9" w:id="2"/>
    <w:p>
      <w:pPr>
        <w:spacing w:after="0"/>
        <w:ind w:left="0"/>
        <w:jc w:val="left"/>
      </w:pPr>
      <w:r>
        <w:rPr>
          <w:rFonts w:ascii="Times New Roman"/>
          <w:b/>
          <w:i w:val="false"/>
          <w:color w:val="000000"/>
        </w:rPr>
        <w:t xml:space="preserve"> 
«Қазақстан Республикасы Мәдениет министрлігінің</w:t>
      </w:r>
      <w:r>
        <w:br/>
      </w:r>
      <w:r>
        <w:rPr>
          <w:rFonts w:ascii="Times New Roman"/>
          <w:b/>
          <w:i w:val="false"/>
          <w:color w:val="000000"/>
        </w:rPr>
        <w:t>
Тіл комитеті» мемлекеттік мекемесі туралы</w:t>
      </w:r>
      <w:r>
        <w:br/>
      </w:r>
      <w:r>
        <w:rPr>
          <w:rFonts w:ascii="Times New Roman"/>
          <w:b/>
          <w:i w:val="false"/>
          <w:color w:val="000000"/>
        </w:rPr>
        <w:t>
Ереже</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Қазақстан Республикасы Мәдениет министрлігінің Тіл комитеті мемлекеттік мекемесінің (бұдан әрі - Комитет) өзіне жүктелген функцияларды іске асыратын Қазақстан Республикасы Мәдениет министрлігінің (бұдан әрі - Министрлік) ведомствосы болып табылады.</w:t>
      </w:r>
      <w:r>
        <w:br/>
      </w:r>
      <w:r>
        <w:rPr>
          <w:rFonts w:ascii="Times New Roman"/>
          <w:b w:val="false"/>
          <w:i w:val="false"/>
          <w:color w:val="000000"/>
          <w:sz w:val="28"/>
        </w:rPr>
        <w:t>
      Комитеттің негізгі міндеттері мемлекеттік саясатты және тілдерді дамыту саласындағы мемлекеттік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2. Комитет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оқшауланған мүлкі, мемлекеттік тілде өз атауы жазылған мөрі мен мөртабандары, белгіленген үлгідегі бланкілері, сондай-ақ заңнамаға сәйкес қазынашылық органдарында есеп шоттары бар.</w:t>
      </w:r>
      <w:r>
        <w:br/>
      </w:r>
      <w:r>
        <w:rPr>
          <w:rFonts w:ascii="Times New Roman"/>
          <w:b w:val="false"/>
          <w:i w:val="false"/>
          <w:color w:val="000000"/>
          <w:sz w:val="28"/>
        </w:rPr>
        <w:t>
      Комитет азаматтық-құқықтық қатынастарға өз атынан түседі.</w:t>
      </w:r>
      <w:r>
        <w:br/>
      </w:r>
      <w:r>
        <w:rPr>
          <w:rFonts w:ascii="Times New Roman"/>
          <w:b w:val="false"/>
          <w:i w:val="false"/>
          <w:color w:val="000000"/>
          <w:sz w:val="28"/>
        </w:rPr>
        <w:t>
      Комитеттің, егер оған заңнамаға сәйкес уәкілеттігі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4. Комитет өз құзыретіндегі мәселелер бойынша заңнамада белгіленген тәртіппен Төрағаның немесе оны ауыстырушы тұлғаның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5. Комитеттің құрылымы мен штат саны Қазақстан Республикасы Мәдениет министрінің келісімі бойынша Министрліктің жауапты хатшысымен бекітіледі.</w:t>
      </w:r>
      <w:r>
        <w:br/>
      </w:r>
      <w:r>
        <w:rPr>
          <w:rFonts w:ascii="Times New Roman"/>
          <w:b w:val="false"/>
          <w:i w:val="false"/>
          <w:color w:val="000000"/>
          <w:sz w:val="28"/>
        </w:rPr>
        <w:t>
</w:t>
      </w:r>
      <w:r>
        <w:rPr>
          <w:rFonts w:ascii="Times New Roman"/>
          <w:b w:val="false"/>
          <w:i w:val="false"/>
          <w:color w:val="000000"/>
          <w:sz w:val="28"/>
        </w:rPr>
        <w:t>
      6. Комитеттің заңды мекен-жайы: 010000, Астана қаласы, Есіл ауданы, Орынбор көшесі, № 8-үй, «Министрліктер үйі» ғимараты, 15-кіреберіс.</w:t>
      </w:r>
      <w:r>
        <w:br/>
      </w:r>
      <w:r>
        <w:rPr>
          <w:rFonts w:ascii="Times New Roman"/>
          <w:b w:val="false"/>
          <w:i w:val="false"/>
          <w:color w:val="000000"/>
          <w:sz w:val="28"/>
        </w:rPr>
        <w:t>
</w:t>
      </w:r>
      <w:r>
        <w:rPr>
          <w:rFonts w:ascii="Times New Roman"/>
          <w:b w:val="false"/>
          <w:i w:val="false"/>
          <w:color w:val="000000"/>
          <w:sz w:val="28"/>
        </w:rPr>
        <w:t>
      7. Комитеттің толық атауы – «Қазақстан Республикасы Мәдениет министрлігінің Тіл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8. Осы </w:t>
      </w:r>
      <w:r>
        <w:rPr>
          <w:rFonts w:ascii="Times New Roman"/>
          <w:b w:val="false"/>
          <w:i w:val="false"/>
          <w:color w:val="000000"/>
          <w:sz w:val="28"/>
        </w:rPr>
        <w:t>Ереже</w:t>
      </w:r>
      <w:r>
        <w:rPr>
          <w:rFonts w:ascii="Times New Roman"/>
          <w:b w:val="false"/>
          <w:i w:val="false"/>
          <w:color w:val="000000"/>
          <w:sz w:val="28"/>
        </w:rPr>
        <w:t xml:space="preserve"> Комитеттің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9. Комитеттің қызметін қаржыландыру республикалық бюджеттен жүзеге асырылады.</w:t>
      </w:r>
      <w:r>
        <w:br/>
      </w:r>
      <w:r>
        <w:rPr>
          <w:rFonts w:ascii="Times New Roman"/>
          <w:b w:val="false"/>
          <w:i w:val="false"/>
          <w:color w:val="000000"/>
          <w:sz w:val="28"/>
        </w:rPr>
        <w:t>
      Комитетке өзінің функциясы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 берілсе, онда мұндай қызметтен түскен кірістер бюджеттің кірісіне жолданады.</w:t>
      </w:r>
      <w:r>
        <w:br/>
      </w:r>
      <w:r>
        <w:rPr>
          <w:rFonts w:ascii="Times New Roman"/>
          <w:b w:val="false"/>
          <w:i w:val="false"/>
          <w:color w:val="000000"/>
          <w:sz w:val="28"/>
        </w:rPr>
        <w:t>
</w:t>
      </w:r>
      <w:r>
        <w:rPr>
          <w:rFonts w:ascii="Times New Roman"/>
          <w:b w:val="false"/>
          <w:i w:val="false"/>
          <w:color w:val="000000"/>
          <w:sz w:val="28"/>
        </w:rPr>
        <w:t>
      10. Комитет Министрліктің қарамағындағы тіл дамыту саласындағы республикалық мемлекеттік қазыналық кәсіпорнын басқаруды іске асыратын орган болып табылады:</w:t>
      </w:r>
      <w:r>
        <w:br/>
      </w:r>
      <w:r>
        <w:rPr>
          <w:rFonts w:ascii="Times New Roman"/>
          <w:b w:val="false"/>
          <w:i w:val="false"/>
          <w:color w:val="000000"/>
          <w:sz w:val="28"/>
        </w:rPr>
        <w:t>
</w:t>
      </w:r>
      <w:r>
        <w:rPr>
          <w:rFonts w:ascii="Times New Roman"/>
          <w:b w:val="false"/>
          <w:i w:val="false"/>
          <w:color w:val="000000"/>
          <w:sz w:val="28"/>
        </w:rPr>
        <w:t>
      1) «Шайсұлтан Шаяхметов атындағы Тілдерді дамытудың республикалық үйлестіру-әдістемелік орталығы» Республикалық мемлекеттік қазыналық кәсіпорны.</w:t>
      </w:r>
    </w:p>
    <w:bookmarkEnd w:id="4"/>
    <w:bookmarkStart w:name="z22" w:id="5"/>
    <w:p>
      <w:pPr>
        <w:spacing w:after="0"/>
        <w:ind w:left="0"/>
        <w:jc w:val="left"/>
      </w:pPr>
      <w:r>
        <w:rPr>
          <w:rFonts w:ascii="Times New Roman"/>
          <w:b/>
          <w:i w:val="false"/>
          <w:color w:val="000000"/>
        </w:rPr>
        <w:t xml:space="preserve"> 
2. Комитеттің функциялары</w:t>
      </w:r>
    </w:p>
    <w:bookmarkEnd w:id="5"/>
    <w:bookmarkStart w:name="z23" w:id="6"/>
    <w:p>
      <w:pPr>
        <w:spacing w:after="0"/>
        <w:ind w:left="0"/>
        <w:jc w:val="both"/>
      </w:pPr>
      <w:r>
        <w:rPr>
          <w:rFonts w:ascii="Times New Roman"/>
          <w:b w:val="false"/>
          <w:i w:val="false"/>
          <w:color w:val="000000"/>
          <w:sz w:val="28"/>
        </w:rPr>
        <w:t>
      11. Комитет қолданыстағы заңнамаға және оған жүктелген міндеттерге сәйкес мыналарды жүзеге асырады:</w:t>
      </w:r>
      <w:r>
        <w:br/>
      </w:r>
      <w:r>
        <w:rPr>
          <w:rFonts w:ascii="Times New Roman"/>
          <w:b w:val="false"/>
          <w:i w:val="false"/>
          <w:color w:val="000000"/>
          <w:sz w:val="28"/>
        </w:rPr>
        <w:t>
</w:t>
      </w:r>
      <w:r>
        <w:rPr>
          <w:rFonts w:ascii="Times New Roman"/>
          <w:b w:val="false"/>
          <w:i w:val="false"/>
          <w:color w:val="000000"/>
          <w:sz w:val="28"/>
        </w:rPr>
        <w:t>
      1) тіл саясаты, шетелде тұратын отандастарды қолдау салаларындағы мемлекеттік және салалық (секторалдық) бағдарламаларды іске асыру;</w:t>
      </w:r>
      <w:r>
        <w:br/>
      </w:r>
      <w:r>
        <w:rPr>
          <w:rFonts w:ascii="Times New Roman"/>
          <w:b w:val="false"/>
          <w:i w:val="false"/>
          <w:color w:val="000000"/>
          <w:sz w:val="28"/>
        </w:rPr>
        <w:t>
</w:t>
      </w:r>
      <w:r>
        <w:rPr>
          <w:rFonts w:ascii="Times New Roman"/>
          <w:b w:val="false"/>
          <w:i w:val="false"/>
          <w:color w:val="000000"/>
          <w:sz w:val="28"/>
        </w:rPr>
        <w:t>
      2) тіл саясаты бойынша Министрліктің стратегиялық жоспарларына, мемлекеттік және салалық (секторалдық) бағдарламаларға ұсыныстар енгізу;</w:t>
      </w:r>
      <w:r>
        <w:br/>
      </w:r>
      <w:r>
        <w:rPr>
          <w:rFonts w:ascii="Times New Roman"/>
          <w:b w:val="false"/>
          <w:i w:val="false"/>
          <w:color w:val="000000"/>
          <w:sz w:val="28"/>
        </w:rPr>
        <w:t>
</w:t>
      </w:r>
      <w:r>
        <w:rPr>
          <w:rFonts w:ascii="Times New Roman"/>
          <w:b w:val="false"/>
          <w:i w:val="false"/>
          <w:color w:val="000000"/>
          <w:sz w:val="28"/>
        </w:rPr>
        <w:t>
      3) Қазақстан Республикасында мемлекеттік тілдің жан-жақты дамуын қамтамасыз ету, оның халықаралық беделін нығайту;</w:t>
      </w:r>
      <w:r>
        <w:br/>
      </w:r>
      <w:r>
        <w:rPr>
          <w:rFonts w:ascii="Times New Roman"/>
          <w:b w:val="false"/>
          <w:i w:val="false"/>
          <w:color w:val="000000"/>
          <w:sz w:val="28"/>
        </w:rPr>
        <w:t>
</w:t>
      </w:r>
      <w:r>
        <w:rPr>
          <w:rFonts w:ascii="Times New Roman"/>
          <w:b w:val="false"/>
          <w:i w:val="false"/>
          <w:color w:val="000000"/>
          <w:sz w:val="28"/>
        </w:rPr>
        <w:t>
      4) тілдерді дамыту саласындағы біртұтас мемлекеттік саясатты іске асыру қызметі бойынша ақпараттық, әдістемелік қамтамасыз етуді ұйымдастыру;</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жанындағы Республикалық терминология және ономастика комиссияларының, Мемлекеттік тіл саясатын одан әрі жетілдіру жөніндегі комиссияның қызметін қамтамасыз ету, жергілікті атқарушы органдар жанындағы ономастика комиссияларының жұмысын үйлестіру;</w:t>
      </w:r>
      <w:r>
        <w:br/>
      </w:r>
      <w:r>
        <w:rPr>
          <w:rFonts w:ascii="Times New Roman"/>
          <w:b w:val="false"/>
          <w:i w:val="false"/>
          <w:color w:val="000000"/>
          <w:sz w:val="28"/>
        </w:rPr>
        <w:t>
</w:t>
      </w:r>
      <w:r>
        <w:rPr>
          <w:rFonts w:ascii="Times New Roman"/>
          <w:b w:val="false"/>
          <w:i w:val="false"/>
          <w:color w:val="000000"/>
          <w:sz w:val="28"/>
        </w:rPr>
        <w:t>
      6) ведомстволық бағыныстағы ұйымдарды құру, қайта ұйымдастыру және тарату жөнінде Министрлікке ұсыныстар енгізу;</w:t>
      </w:r>
      <w:r>
        <w:br/>
      </w:r>
      <w:r>
        <w:rPr>
          <w:rFonts w:ascii="Times New Roman"/>
          <w:b w:val="false"/>
          <w:i w:val="false"/>
          <w:color w:val="000000"/>
          <w:sz w:val="28"/>
        </w:rPr>
        <w:t>
</w:t>
      </w:r>
      <w:r>
        <w:rPr>
          <w:rFonts w:ascii="Times New Roman"/>
          <w:b w:val="false"/>
          <w:i w:val="false"/>
          <w:color w:val="000000"/>
          <w:sz w:val="28"/>
        </w:rPr>
        <w:t>
      7) ведомстволық бағыныстағы ұйымдардың қызметіне басшылықты жүзеге асыру;</w:t>
      </w:r>
      <w:r>
        <w:br/>
      </w:r>
      <w:r>
        <w:rPr>
          <w:rFonts w:ascii="Times New Roman"/>
          <w:b w:val="false"/>
          <w:i w:val="false"/>
          <w:color w:val="000000"/>
          <w:sz w:val="28"/>
        </w:rPr>
        <w:t>
      8) Қазақстан Республикасының заңнамасында белгіленген тәртіппен ведомстволық бағыныстағы ұйымдардың құрылтай құжаттарына толықтырулар мен өзгерістер енгізу;</w:t>
      </w:r>
      <w:r>
        <w:br/>
      </w:r>
      <w:r>
        <w:rPr>
          <w:rFonts w:ascii="Times New Roman"/>
          <w:b w:val="false"/>
          <w:i w:val="false"/>
          <w:color w:val="000000"/>
          <w:sz w:val="28"/>
        </w:rPr>
        <w:t>
</w:t>
      </w:r>
      <w:r>
        <w:rPr>
          <w:rFonts w:ascii="Times New Roman"/>
          <w:b w:val="false"/>
          <w:i w:val="false"/>
          <w:color w:val="000000"/>
          <w:sz w:val="28"/>
        </w:rPr>
        <w:t>
      9) республикалық бюджеттік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
      10) мемлекеттік сатып алу саласындағы қызметті жүзеге асыру;</w:t>
      </w:r>
      <w:r>
        <w:br/>
      </w:r>
      <w:r>
        <w:rPr>
          <w:rFonts w:ascii="Times New Roman"/>
          <w:b w:val="false"/>
          <w:i w:val="false"/>
          <w:color w:val="000000"/>
          <w:sz w:val="28"/>
        </w:rPr>
        <w:t>
</w:t>
      </w:r>
      <w:r>
        <w:rPr>
          <w:rFonts w:ascii="Times New Roman"/>
          <w:b w:val="false"/>
          <w:i w:val="false"/>
          <w:color w:val="000000"/>
          <w:sz w:val="28"/>
        </w:rPr>
        <w:t>
      11) орталық және облыстардың, республикалық маңызы бар қаланың, астананың жергілікті атқарушы органдарында Қазақстан Республикасының тіл туралы заңнамасының сақталуын бақылау;</w:t>
      </w:r>
      <w:r>
        <w:br/>
      </w:r>
      <w:r>
        <w:rPr>
          <w:rFonts w:ascii="Times New Roman"/>
          <w:b w:val="false"/>
          <w:i w:val="false"/>
          <w:color w:val="000000"/>
          <w:sz w:val="28"/>
        </w:rPr>
        <w:t>
</w:t>
      </w:r>
      <w:r>
        <w:rPr>
          <w:rFonts w:ascii="Times New Roman"/>
          <w:b w:val="false"/>
          <w:i w:val="false"/>
          <w:color w:val="000000"/>
          <w:sz w:val="28"/>
        </w:rPr>
        <w:t>
      12) Қазақстан Республикасының тіл туралы заңнамасымен белгіленген талаптарды бұзушылықтарды жою туралы ұсынымдар беру;</w:t>
      </w:r>
      <w:r>
        <w:br/>
      </w:r>
      <w:r>
        <w:rPr>
          <w:rFonts w:ascii="Times New Roman"/>
          <w:b w:val="false"/>
          <w:i w:val="false"/>
          <w:color w:val="000000"/>
          <w:sz w:val="28"/>
        </w:rPr>
        <w:t>
</w:t>
      </w:r>
      <w:r>
        <w:rPr>
          <w:rFonts w:ascii="Times New Roman"/>
          <w:b w:val="false"/>
          <w:i w:val="false"/>
          <w:color w:val="000000"/>
          <w:sz w:val="28"/>
        </w:rPr>
        <w:t>
      13) Қазақстан Республикасының тіл туралы заңнамасының бұзылуына кінәлі лауазымды тұлғаларға тәртіптік жаза шараларын қолдану туралы тиісті органдарға ұсыныстар енгізу;</w:t>
      </w:r>
      <w:r>
        <w:br/>
      </w:r>
      <w:r>
        <w:rPr>
          <w:rFonts w:ascii="Times New Roman"/>
          <w:b w:val="false"/>
          <w:i w:val="false"/>
          <w:color w:val="000000"/>
          <w:sz w:val="28"/>
        </w:rPr>
        <w:t>
</w:t>
      </w:r>
      <w:r>
        <w:rPr>
          <w:rFonts w:ascii="Times New Roman"/>
          <w:b w:val="false"/>
          <w:i w:val="false"/>
          <w:color w:val="000000"/>
          <w:sz w:val="28"/>
        </w:rPr>
        <w:t>
      14) мемлекеттік және салалық (секторалдық) бағдарламаларды іске асыру бойынша қоғамдық ұйымдармен өзара іс-қимылды жүзеге асыру;</w:t>
      </w:r>
      <w:r>
        <w:br/>
      </w:r>
      <w:r>
        <w:rPr>
          <w:rFonts w:ascii="Times New Roman"/>
          <w:b w:val="false"/>
          <w:i w:val="false"/>
          <w:color w:val="000000"/>
          <w:sz w:val="28"/>
        </w:rPr>
        <w:t>
</w:t>
      </w:r>
      <w:r>
        <w:rPr>
          <w:rFonts w:ascii="Times New Roman"/>
          <w:b w:val="false"/>
          <w:i w:val="false"/>
          <w:color w:val="000000"/>
          <w:sz w:val="28"/>
        </w:rPr>
        <w:t>
      15)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статистикалық есептіліктің, тексеру парақтарының нысандарын, тәуекел дәрежесін бағалау критерийлерін, жыл сайынғы тексеру жоспарларын әзірлеу және бекіту жөнінде ұсыныстар енгізу;</w:t>
      </w:r>
      <w:r>
        <w:br/>
      </w:r>
      <w:r>
        <w:rPr>
          <w:rFonts w:ascii="Times New Roman"/>
          <w:b w:val="false"/>
          <w:i w:val="false"/>
          <w:color w:val="000000"/>
          <w:sz w:val="28"/>
        </w:rPr>
        <w:t>
</w:t>
      </w:r>
      <w:r>
        <w:rPr>
          <w:rFonts w:ascii="Times New Roman"/>
          <w:b w:val="false"/>
          <w:i w:val="false"/>
          <w:color w:val="000000"/>
          <w:sz w:val="28"/>
        </w:rPr>
        <w:t>
      16) осы Ережеде, Қазақстан Республикасының заңдарында, Қазақстан Республикасының Президентi мен Үкiметiнiң актiлерiнде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xml:space="preserve">
      12. Комитеттің өзіне жүктелген міндеттерді іске асыру және өз функцияларын жүзеге асыру үшін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өзінің құзыреті шегінде құқықтық актілер шығаруға;</w:t>
      </w:r>
      <w:r>
        <w:br/>
      </w:r>
      <w:r>
        <w:rPr>
          <w:rFonts w:ascii="Times New Roman"/>
          <w:b w:val="false"/>
          <w:i w:val="false"/>
          <w:color w:val="000000"/>
          <w:sz w:val="28"/>
        </w:rPr>
        <w:t>
</w:t>
      </w: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
      3) тілдерді дамыту саласында нормативтік құқықтық актілер әзірлеу бойынша ұсыныстар енгізуге;</w:t>
      </w:r>
      <w:r>
        <w:br/>
      </w:r>
      <w:r>
        <w:rPr>
          <w:rFonts w:ascii="Times New Roman"/>
          <w:b w:val="false"/>
          <w:i w:val="false"/>
          <w:color w:val="000000"/>
          <w:sz w:val="28"/>
        </w:rPr>
        <w:t>
</w:t>
      </w:r>
      <w:r>
        <w:rPr>
          <w:rFonts w:ascii="Times New Roman"/>
          <w:b w:val="false"/>
          <w:i w:val="false"/>
          <w:color w:val="000000"/>
          <w:sz w:val="28"/>
        </w:rPr>
        <w:t>
      4) Комитеттің құзыретіне кіретін мәселелер бойынша семинарлар, конференциялар, дөңгелек үстелдер, байқаулар және өзге де іс-шаралар өткізуге;</w:t>
      </w:r>
      <w:r>
        <w:br/>
      </w:r>
      <w:r>
        <w:rPr>
          <w:rFonts w:ascii="Times New Roman"/>
          <w:b w:val="false"/>
          <w:i w:val="false"/>
          <w:color w:val="000000"/>
          <w:sz w:val="28"/>
        </w:rPr>
        <w:t>
</w:t>
      </w: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құруға;</w:t>
      </w:r>
      <w:r>
        <w:br/>
      </w:r>
      <w:r>
        <w:rPr>
          <w:rFonts w:ascii="Times New Roman"/>
          <w:b w:val="false"/>
          <w:i w:val="false"/>
          <w:color w:val="000000"/>
          <w:sz w:val="28"/>
        </w:rPr>
        <w:t>
</w:t>
      </w:r>
      <w:r>
        <w:rPr>
          <w:rFonts w:ascii="Times New Roman"/>
          <w:b w:val="false"/>
          <w:i w:val="false"/>
          <w:color w:val="000000"/>
          <w:sz w:val="28"/>
        </w:rPr>
        <w:t>
      6) ведомстволық бағынысты ұйымдарға қатысты мемлекеттік басқару органы болуға;</w:t>
      </w:r>
      <w:r>
        <w:br/>
      </w:r>
      <w:r>
        <w:rPr>
          <w:rFonts w:ascii="Times New Roman"/>
          <w:b w:val="false"/>
          <w:i w:val="false"/>
          <w:color w:val="000000"/>
          <w:sz w:val="28"/>
        </w:rPr>
        <w:t>
</w:t>
      </w:r>
      <w:r>
        <w:rPr>
          <w:rFonts w:ascii="Times New Roman"/>
          <w:b w:val="false"/>
          <w:i w:val="false"/>
          <w:color w:val="000000"/>
          <w:sz w:val="28"/>
        </w:rPr>
        <w:t>
      7) жеке және заңды тұлғалар тіл туралы заңнаманың талаптарын орындамаған жағдайда Қазақстан Республикасының заңнамасында белгіленген тәртіппен және негіздерде сотқа шағымдануға;</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заңнамалық актілерінде көзделген басқа да құқықтарды жүзеге асыруға құқығы бар.</w:t>
      </w:r>
    </w:p>
    <w:bookmarkEnd w:id="6"/>
    <w:bookmarkStart w:name="z48" w:id="7"/>
    <w:p>
      <w:pPr>
        <w:spacing w:after="0"/>
        <w:ind w:left="0"/>
        <w:jc w:val="left"/>
      </w:pPr>
      <w:r>
        <w:rPr>
          <w:rFonts w:ascii="Times New Roman"/>
          <w:b/>
          <w:i w:val="false"/>
          <w:color w:val="000000"/>
        </w:rPr>
        <w:t xml:space="preserve"> 
3. Комитеттің қызметін ұйымдастыру</w:t>
      </w:r>
    </w:p>
    <w:bookmarkEnd w:id="7"/>
    <w:bookmarkStart w:name="z49" w:id="8"/>
    <w:p>
      <w:pPr>
        <w:spacing w:after="0"/>
        <w:ind w:left="0"/>
        <w:jc w:val="both"/>
      </w:pPr>
      <w:r>
        <w:rPr>
          <w:rFonts w:ascii="Times New Roman"/>
          <w:b w:val="false"/>
          <w:i w:val="false"/>
          <w:color w:val="000000"/>
          <w:sz w:val="28"/>
        </w:rPr>
        <w:t>
      13. Комитетті Қазақстан Республикасының заңнамасымен белгіленген тәртіппен Қазақстан Республикасы Мәдениет министрі қызметке тағайындайтын және қызметтен босататын Төраға басқарады.</w:t>
      </w:r>
      <w:r>
        <w:br/>
      </w:r>
      <w:r>
        <w:rPr>
          <w:rFonts w:ascii="Times New Roman"/>
          <w:b w:val="false"/>
          <w:i w:val="false"/>
          <w:color w:val="000000"/>
          <w:sz w:val="28"/>
        </w:rPr>
        <w:t>
</w:t>
      </w:r>
      <w:r>
        <w:rPr>
          <w:rFonts w:ascii="Times New Roman"/>
          <w:b w:val="false"/>
          <w:i w:val="false"/>
          <w:color w:val="000000"/>
          <w:sz w:val="28"/>
        </w:rPr>
        <w:t>
      14. Төрағаның Министрліктің Жауапты хатшысының келісімі бойынша Қазақстан Республикасы Мәдениет министрі қызметке тағайындайтын және қызметтен босататын екі орынбасары болады.</w:t>
      </w:r>
      <w:r>
        <w:br/>
      </w:r>
      <w:r>
        <w:rPr>
          <w:rFonts w:ascii="Times New Roman"/>
          <w:b w:val="false"/>
          <w:i w:val="false"/>
          <w:color w:val="000000"/>
          <w:sz w:val="28"/>
        </w:rPr>
        <w:t>
</w:t>
      </w:r>
      <w:r>
        <w:rPr>
          <w:rFonts w:ascii="Times New Roman"/>
          <w:b w:val="false"/>
          <w:i w:val="false"/>
          <w:color w:val="000000"/>
          <w:sz w:val="28"/>
        </w:rPr>
        <w:t>
      15. Комитет төрағасы Комитетке жалпы басшылық етуді жүзеге асырады және Комитетке жүктелген міндеттердің орындалуы мен оның өз функцияларын жүзеге асыруы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16. Комитет төрағасы:</w:t>
      </w:r>
      <w:r>
        <w:br/>
      </w:r>
      <w:r>
        <w:rPr>
          <w:rFonts w:ascii="Times New Roman"/>
          <w:b w:val="false"/>
          <w:i w:val="false"/>
          <w:color w:val="000000"/>
          <w:sz w:val="28"/>
        </w:rPr>
        <w:t>
</w:t>
      </w:r>
      <w:r>
        <w:rPr>
          <w:rFonts w:ascii="Times New Roman"/>
          <w:b w:val="false"/>
          <w:i w:val="false"/>
          <w:color w:val="000000"/>
          <w:sz w:val="28"/>
        </w:rPr>
        <w:t>
      1) өзінің орынбасарлары мен Комитеттің құрылымдық бөлімшелері басшыларының өкілеттіктерін және міндеттерін айқындайды;</w:t>
      </w:r>
      <w:r>
        <w:br/>
      </w:r>
      <w:r>
        <w:rPr>
          <w:rFonts w:ascii="Times New Roman"/>
          <w:b w:val="false"/>
          <w:i w:val="false"/>
          <w:color w:val="000000"/>
          <w:sz w:val="28"/>
        </w:rPr>
        <w:t>
</w:t>
      </w:r>
      <w:r>
        <w:rPr>
          <w:rFonts w:ascii="Times New Roman"/>
          <w:b w:val="false"/>
          <w:i w:val="false"/>
          <w:color w:val="000000"/>
          <w:sz w:val="28"/>
        </w:rPr>
        <w:t>
      2)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3)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қызметкерлерінің іссапарға жіберу, еңбек демалысын беру, материалдық көмек көрсету, даярлау (қайта даярлау), біліктілігін арттыру, ынталандыру, үстемақы төлеу және сыйақы беру, сондай-ақ тәртіптік жауапкершіліке тарту мәселелерін шешеді;</w:t>
      </w:r>
      <w:r>
        <w:br/>
      </w:r>
      <w:r>
        <w:rPr>
          <w:rFonts w:ascii="Times New Roman"/>
          <w:b w:val="false"/>
          <w:i w:val="false"/>
          <w:color w:val="000000"/>
          <w:sz w:val="28"/>
        </w:rPr>
        <w:t>
</w:t>
      </w:r>
      <w:r>
        <w:rPr>
          <w:rFonts w:ascii="Times New Roman"/>
          <w:b w:val="false"/>
          <w:i w:val="false"/>
          <w:color w:val="000000"/>
          <w:sz w:val="28"/>
        </w:rPr>
        <w:t>
      4) жетекшілік ететін вице-министр мен Министрдің келісімдері бойынша ведомстоваға бағынысты ұйымдардың басшылары және олардың орынбасарларын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
      5) өз құзыреті шегінде Комитеттің, ведомстволық бағыныстағы ұйымдардың қызметкерлері үшін орындалуы міндетті бұйрықтар шығарады, нұсқаулар жасайды; </w:t>
      </w:r>
      <w:r>
        <w:br/>
      </w:r>
      <w:r>
        <w:rPr>
          <w:rFonts w:ascii="Times New Roman"/>
          <w:b w:val="false"/>
          <w:i w:val="false"/>
          <w:color w:val="000000"/>
          <w:sz w:val="28"/>
        </w:rPr>
        <w:t>
</w:t>
      </w:r>
      <w:r>
        <w:rPr>
          <w:rFonts w:ascii="Times New Roman"/>
          <w:b w:val="false"/>
          <w:i w:val="false"/>
          <w:color w:val="000000"/>
          <w:sz w:val="28"/>
        </w:rPr>
        <w:t>
      6) мемлекеттік органдарда және өзге де ұйымдарда қолданыстағы заңнамаға сәйкес Комитетті білдіреді;</w:t>
      </w:r>
      <w:r>
        <w:br/>
      </w:r>
      <w:r>
        <w:rPr>
          <w:rFonts w:ascii="Times New Roman"/>
          <w:b w:val="false"/>
          <w:i w:val="false"/>
          <w:color w:val="000000"/>
          <w:sz w:val="28"/>
        </w:rPr>
        <w:t>
</w:t>
      </w:r>
      <w:r>
        <w:rPr>
          <w:rFonts w:ascii="Times New Roman"/>
          <w:b w:val="false"/>
          <w:i w:val="false"/>
          <w:color w:val="000000"/>
          <w:sz w:val="28"/>
        </w:rPr>
        <w:t>
      7) Комитеттің құрылымдық бөлімшелерінің ережелерін бекітеді;</w:t>
      </w:r>
      <w:r>
        <w:br/>
      </w:r>
      <w:r>
        <w:rPr>
          <w:rFonts w:ascii="Times New Roman"/>
          <w:b w:val="false"/>
          <w:i w:val="false"/>
          <w:color w:val="000000"/>
          <w:sz w:val="28"/>
        </w:rPr>
        <w:t>
</w:t>
      </w:r>
      <w:r>
        <w:rPr>
          <w:rFonts w:ascii="Times New Roman"/>
          <w:b w:val="false"/>
          <w:i w:val="false"/>
          <w:color w:val="000000"/>
          <w:sz w:val="28"/>
        </w:rPr>
        <w:t>
      8) Комитет жұмысының регламентін бекіту туралы ұсыныс енгізеді;</w:t>
      </w:r>
      <w:r>
        <w:br/>
      </w:r>
      <w:r>
        <w:rPr>
          <w:rFonts w:ascii="Times New Roman"/>
          <w:b w:val="false"/>
          <w:i w:val="false"/>
          <w:color w:val="000000"/>
          <w:sz w:val="28"/>
        </w:rPr>
        <w:t>
</w:t>
      </w:r>
      <w:r>
        <w:rPr>
          <w:rFonts w:ascii="Times New Roman"/>
          <w:b w:val="false"/>
          <w:i w:val="false"/>
          <w:color w:val="000000"/>
          <w:sz w:val="28"/>
        </w:rPr>
        <w:t>
      9) Комитетте сыбайлас жемқорлыққа қарсы әрекетке бағытталған шаралар қабылдайды және сыбайлас жемқорлыққа қарсы шаралар қабылдағаны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10) республикалық бюджеттік бағдарламаларды іске асыру және мемлекеттік сатып алу бағытындағы қызметтерді жүзеге асыруда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xml:space="preserve">
      11) өз құзыретіне жататын өзге де мәселелер бойынша шешімдер қабылдайды. </w:t>
      </w:r>
      <w:r>
        <w:br/>
      </w:r>
      <w:r>
        <w:rPr>
          <w:rFonts w:ascii="Times New Roman"/>
          <w:b w:val="false"/>
          <w:i w:val="false"/>
          <w:color w:val="000000"/>
          <w:sz w:val="28"/>
        </w:rPr>
        <w:t>
</w:t>
      </w:r>
      <w:r>
        <w:rPr>
          <w:rFonts w:ascii="Times New Roman"/>
          <w:b w:val="false"/>
          <w:i w:val="false"/>
          <w:color w:val="000000"/>
          <w:sz w:val="28"/>
        </w:rPr>
        <w:t>
      17. Төраға болмаған жағдайда Комитет қызметінің жалпы басшылығы мен Комитетке жүктелген міндеттер және функцияларды орындауға дербес жауапкершілікте болу Төраға орынбасарларының біріне жүктеледі.</w:t>
      </w:r>
      <w:r>
        <w:br/>
      </w:r>
      <w:r>
        <w:rPr>
          <w:rFonts w:ascii="Times New Roman"/>
          <w:b w:val="false"/>
          <w:i w:val="false"/>
          <w:color w:val="000000"/>
          <w:sz w:val="28"/>
        </w:rPr>
        <w:t>
</w:t>
      </w:r>
      <w:r>
        <w:rPr>
          <w:rFonts w:ascii="Times New Roman"/>
          <w:b w:val="false"/>
          <w:i w:val="false"/>
          <w:color w:val="000000"/>
          <w:sz w:val="28"/>
        </w:rPr>
        <w:t>
      18. Комитеттің консультациялық кеңесші орган болып табылатын алқасы болуы мүмкін. Алқаның сандық және жеке құрамын жетекшілік ететін вице – министрдің келісімімен Төраға бекітеді.</w:t>
      </w:r>
      <w:r>
        <w:br/>
      </w:r>
      <w:r>
        <w:rPr>
          <w:rFonts w:ascii="Times New Roman"/>
          <w:b w:val="false"/>
          <w:i w:val="false"/>
          <w:color w:val="000000"/>
          <w:sz w:val="28"/>
        </w:rPr>
        <w:t>
</w:t>
      </w:r>
      <w:r>
        <w:rPr>
          <w:rFonts w:ascii="Times New Roman"/>
          <w:b w:val="false"/>
          <w:i w:val="false"/>
          <w:color w:val="000000"/>
          <w:sz w:val="28"/>
        </w:rPr>
        <w:t>
      19. Комитет қызметін ұйымдастырудың өзге мәселелері, оның қызметін қамтамасыз ететін лауазымды тұлғалардың құқықтары мен міндеттері, құрылымдық бөлімшелердің құзыреттілігі мен уәкілеттілігі Министрліктің, Комитеттің жұмыс регламенттерімен, Комитеттің құрылымдық бөлімшелерінің ережелерімен белгіленеді.</w:t>
      </w:r>
    </w:p>
    <w:bookmarkEnd w:id="8"/>
    <w:bookmarkStart w:name="z67" w:id="9"/>
    <w:p>
      <w:pPr>
        <w:spacing w:after="0"/>
        <w:ind w:left="0"/>
        <w:jc w:val="left"/>
      </w:pPr>
      <w:r>
        <w:rPr>
          <w:rFonts w:ascii="Times New Roman"/>
          <w:b/>
          <w:i w:val="false"/>
          <w:color w:val="000000"/>
        </w:rPr>
        <w:t xml:space="preserve"> 
4. Комитеттің мүлкі</w:t>
      </w:r>
    </w:p>
    <w:bookmarkEnd w:id="9"/>
    <w:bookmarkStart w:name="z68" w:id="10"/>
    <w:p>
      <w:pPr>
        <w:spacing w:after="0"/>
        <w:ind w:left="0"/>
        <w:jc w:val="both"/>
      </w:pPr>
      <w:r>
        <w:rPr>
          <w:rFonts w:ascii="Times New Roman"/>
          <w:b w:val="false"/>
          <w:i w:val="false"/>
          <w:color w:val="000000"/>
          <w:sz w:val="28"/>
        </w:rPr>
        <w:t>
      20. Комитеттің жедел басқару құқығындағы оқшауланған мүлкі бар.</w:t>
      </w:r>
      <w:r>
        <w:br/>
      </w:r>
      <w:r>
        <w:rPr>
          <w:rFonts w:ascii="Times New Roman"/>
          <w:b w:val="false"/>
          <w:i w:val="false"/>
          <w:color w:val="000000"/>
          <w:sz w:val="28"/>
        </w:rPr>
        <w:t>
      Комитет мүлкі оған мемлекет берген мүліктің есебінен, сондай-ақ құны Комитеттің теңгерімінде көрсетілетін өзге де мүліктерден қалыптасады.</w:t>
      </w:r>
      <w:r>
        <w:br/>
      </w:r>
      <w:r>
        <w:rPr>
          <w:rFonts w:ascii="Times New Roman"/>
          <w:b w:val="false"/>
          <w:i w:val="false"/>
          <w:color w:val="000000"/>
          <w:sz w:val="28"/>
        </w:rPr>
        <w:t>
</w:t>
      </w:r>
      <w:r>
        <w:rPr>
          <w:rFonts w:ascii="Times New Roman"/>
          <w:b w:val="false"/>
          <w:i w:val="false"/>
          <w:color w:val="000000"/>
          <w:sz w:val="28"/>
        </w:rPr>
        <w:t>
      21. Комитетке бекітіліп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Комитеттің өзіне бекітілген мүлікті, Қазақстан Республикасы заңдарында өзгеше белгіленбесе, өз бетімен иеліктен шығаруға немесе оған басқа да жолмен билік етуге құқығы жоқ.</w:t>
      </w:r>
    </w:p>
    <w:bookmarkEnd w:id="10"/>
    <w:bookmarkStart w:name="z71" w:id="11"/>
    <w:p>
      <w:pPr>
        <w:spacing w:after="0"/>
        <w:ind w:left="0"/>
        <w:jc w:val="left"/>
      </w:pPr>
      <w:r>
        <w:rPr>
          <w:rFonts w:ascii="Times New Roman"/>
          <w:b/>
          <w:i w:val="false"/>
          <w:color w:val="000000"/>
        </w:rPr>
        <w:t xml:space="preserve"> 
5. Комитетті қайта ұйымдастыру және тарату</w:t>
      </w:r>
    </w:p>
    <w:bookmarkEnd w:id="11"/>
    <w:bookmarkStart w:name="z72" w:id="12"/>
    <w:p>
      <w:pPr>
        <w:spacing w:after="0"/>
        <w:ind w:left="0"/>
        <w:jc w:val="both"/>
      </w:pPr>
      <w:r>
        <w:rPr>
          <w:rFonts w:ascii="Times New Roman"/>
          <w:b w:val="false"/>
          <w:i w:val="false"/>
          <w:color w:val="000000"/>
          <w:sz w:val="28"/>
        </w:rPr>
        <w:t>
      23. Комитетті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