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49e09" w14:textId="b249e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білімнің кәсіби оқу қысқартылған мерзімде іске Қазақстан Республикасы қылмысқа және сыбайлас қарсы күрес агенттігінің (қаржы полициясының) Қаржы полициясы академиясына оқуға қабылдау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Экономикалық қылмысқа және сыбайлас жемқорлыққа қарсы күрес агенттігі (қаржы полициясы) төрағасының 2014 жылғы 2 сәуірдегі № 124 бұйрығы. Қазақстан Республикасы Әділет министрлігінде 2014 жылы 28 мамырда № 9473 тіркелді. Күші жойылды - Қазақстан Республикасы Сыбайлас жемқорлыққа қарсы іс-қимыл агенттігі (Сыбайлас жемқорлыққа қарсы қызмет) төрағасының 2021 жылғы 17 ақпандағы № 63 бұйрығымен.</w:t>
      </w:r>
    </w:p>
    <w:p>
      <w:pPr>
        <w:spacing w:after="0"/>
        <w:ind w:left="0"/>
        <w:jc w:val="both"/>
      </w:pPr>
      <w:r>
        <w:rPr>
          <w:rFonts w:ascii="Times New Roman"/>
          <w:b w:val="false"/>
          <w:i w:val="false"/>
          <w:color w:val="ff0000"/>
          <w:sz w:val="28"/>
        </w:rPr>
        <w:t xml:space="preserve">
      Ескерту. Күші жойылды - ҚР Сыбайлас жемқорлыққа қарсы іс-қимыл агенттігі (Сыбайлас жемқорлыққа қарсы қызмет) төрағасының 17.02.2021 </w:t>
      </w:r>
      <w:r>
        <w:rPr>
          <w:rFonts w:ascii="Times New Roman"/>
          <w:b w:val="false"/>
          <w:i w:val="false"/>
          <w:color w:val="ff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"Құқық қорғау қызметі туралы" Қазақстан Республикасының 2011 жылғы 6 қаңтардағы Заңының 9-бабы </w:t>
      </w:r>
      <w:r>
        <w:rPr>
          <w:rFonts w:ascii="Times New Roman"/>
          <w:b w:val="false"/>
          <w:i w:val="false"/>
          <w:color w:val="000000"/>
          <w:sz w:val="28"/>
        </w:rPr>
        <w:t>l-тармағына</w:t>
      </w:r>
      <w:r>
        <w:rPr>
          <w:rFonts w:ascii="Times New Roman"/>
          <w:b w:val="false"/>
          <w:i w:val="false"/>
          <w:color w:val="000000"/>
          <w:sz w:val="28"/>
        </w:rPr>
        <w:t xml:space="preserve"> сәйкес, сондай-ақ "Қазақстан Республикасының қаржы полициясы органдары туралы" Қазақстан Республикасының 2002 жылғы 4 шілдедегі Заңының 7-бабы 3-тармағының </w:t>
      </w:r>
      <w:r>
        <w:rPr>
          <w:rFonts w:ascii="Times New Roman"/>
          <w:b w:val="false"/>
          <w:i w:val="false"/>
          <w:color w:val="000000"/>
          <w:sz w:val="28"/>
        </w:rPr>
        <w:t>5) тармақшасын</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Жоғары білімнің кәсіби оқу бағдарламаларын қысқартылған мерзімде іске асыратын Қазақстан Республикасы Экономикалық қылмысқа және сыбайлас жемқорлыққа қарсы күрес агенттігі (қаржы полициясы) (бұдан әрі - Агенттік) Қаржы полициясы академиясына (бұдан әрі - Академия) оқуға қабылдау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Академия Агенттіктің Құқықтық қамтамасыз ету және халықаралық ынтымақтастық департаментімен бірлесіп, осы бұйрықтың Қазақстан Республикасы Әділет министрлігінде мемлекеттік тіркелуін және Қазақстан Республикасы заңнамасында белгіленген тәртіпте ресми жариялануын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Агенттік Төрағасының бірінші орынбасарына жүктелсін.</w:t>
      </w:r>
    </w:p>
    <w:bookmarkEnd w:id="3"/>
    <w:bookmarkStart w:name="z5" w:id="4"/>
    <w:p>
      <w:pPr>
        <w:spacing w:after="0"/>
        <w:ind w:left="0"/>
        <w:jc w:val="both"/>
      </w:pPr>
      <w:r>
        <w:rPr>
          <w:rFonts w:ascii="Times New Roman"/>
          <w:b w:val="false"/>
          <w:i w:val="false"/>
          <w:color w:val="000000"/>
          <w:sz w:val="28"/>
        </w:rPr>
        <w:t>
      4. Осы бұйрық алғаш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Түсіпбеков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министрі</w:t>
      </w:r>
    </w:p>
    <w:p>
      <w:pPr>
        <w:spacing w:after="0"/>
        <w:ind w:left="0"/>
        <w:jc w:val="both"/>
      </w:pPr>
      <w:r>
        <w:rPr>
          <w:rFonts w:ascii="Times New Roman"/>
          <w:b w:val="false"/>
          <w:i w:val="false"/>
          <w:color w:val="000000"/>
          <w:sz w:val="28"/>
        </w:rPr>
        <w:t>
      _________ А. Сәрінжіпов</w:t>
      </w:r>
    </w:p>
    <w:p>
      <w:pPr>
        <w:spacing w:after="0"/>
        <w:ind w:left="0"/>
        <w:jc w:val="both"/>
      </w:pPr>
      <w:r>
        <w:rPr>
          <w:rFonts w:ascii="Times New Roman"/>
          <w:b w:val="false"/>
          <w:i w:val="false"/>
          <w:color w:val="000000"/>
          <w:sz w:val="28"/>
        </w:rPr>
        <w:t xml:space="preserve">
      2014 жылғы "__" 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Экономикалық қылмысқа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күрес агенттігі (қаржы полициясы)</w:t>
            </w:r>
            <w:r>
              <w:br/>
            </w:r>
            <w:r>
              <w:rPr>
                <w:rFonts w:ascii="Times New Roman"/>
                <w:b w:val="false"/>
                <w:i w:val="false"/>
                <w:color w:val="000000"/>
                <w:sz w:val="20"/>
              </w:rPr>
              <w:t>Төрағасының</w:t>
            </w:r>
            <w:r>
              <w:br/>
            </w:r>
            <w:r>
              <w:rPr>
                <w:rFonts w:ascii="Times New Roman"/>
                <w:b w:val="false"/>
                <w:i w:val="false"/>
                <w:color w:val="000000"/>
                <w:sz w:val="20"/>
              </w:rPr>
              <w:t>2014 жылғы 2 сәуірдегі</w:t>
            </w:r>
            <w:r>
              <w:br/>
            </w:r>
            <w:r>
              <w:rPr>
                <w:rFonts w:ascii="Times New Roman"/>
                <w:b w:val="false"/>
                <w:i w:val="false"/>
                <w:color w:val="000000"/>
                <w:sz w:val="20"/>
              </w:rPr>
              <w:t>№ 124 бұйрығымен бекітілген</w:t>
            </w:r>
          </w:p>
        </w:tc>
      </w:tr>
    </w:tbl>
    <w:bookmarkStart w:name="z7" w:id="5"/>
    <w:p>
      <w:pPr>
        <w:spacing w:after="0"/>
        <w:ind w:left="0"/>
        <w:jc w:val="left"/>
      </w:pPr>
      <w:r>
        <w:rPr>
          <w:rFonts w:ascii="Times New Roman"/>
          <w:b/>
          <w:i w:val="false"/>
          <w:color w:val="000000"/>
        </w:rPr>
        <w:t xml:space="preserve"> Жоғары білім берудің кәсіптік оқу бағдарламаларын қысқартылған</w:t>
      </w:r>
      <w:r>
        <w:br/>
      </w:r>
      <w:r>
        <w:rPr>
          <w:rFonts w:ascii="Times New Roman"/>
          <w:b/>
          <w:i w:val="false"/>
          <w:color w:val="000000"/>
        </w:rPr>
        <w:t>мерзімде іске асыратын Қаржы полициясы академиясына оқуға</w:t>
      </w:r>
      <w:r>
        <w:br/>
      </w:r>
      <w:r>
        <w:rPr>
          <w:rFonts w:ascii="Times New Roman"/>
          <w:b/>
          <w:i w:val="false"/>
          <w:color w:val="000000"/>
        </w:rPr>
        <w:t>қабылдау қағидалары</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1. Қаржы полициясы академиясына (бұдан әрі - Академияға) қысқартылған мерзімде жоғары білім берудің кәсіптік оқу бағдарламаларын іске асыратын оқуға қабылдау ережесі (бұдан әрі – Қағидалар) Академияға қысқартылған мерзімде жоғары білімнің кәсіптік оқу бағдарламалары бойынша азаматтарды оқуға қабылдау тәртібін белгілейді.</w:t>
      </w:r>
    </w:p>
    <w:bookmarkEnd w:id="6"/>
    <w:bookmarkStart w:name="z10" w:id="7"/>
    <w:p>
      <w:pPr>
        <w:spacing w:after="0"/>
        <w:ind w:left="0"/>
        <w:jc w:val="both"/>
      </w:pPr>
      <w:r>
        <w:rPr>
          <w:rFonts w:ascii="Times New Roman"/>
          <w:b w:val="false"/>
          <w:i w:val="false"/>
          <w:color w:val="000000"/>
          <w:sz w:val="28"/>
        </w:rPr>
        <w:t>
      2. Академияға оқуға қабылдау тәртібі азаматтарды медициналық, дене және психофизиологиялық көрсеткіштері, сондай-ақ құқық негіздерін білуге әңгімелесу бойынша қабылдау және конкурстық іріктеуді ұйымдастырудан тұрады.</w:t>
      </w:r>
    </w:p>
    <w:bookmarkEnd w:id="7"/>
    <w:bookmarkStart w:name="z11" w:id="8"/>
    <w:p>
      <w:pPr>
        <w:spacing w:after="0"/>
        <w:ind w:left="0"/>
        <w:jc w:val="both"/>
      </w:pPr>
      <w:r>
        <w:rPr>
          <w:rFonts w:ascii="Times New Roman"/>
          <w:b w:val="false"/>
          <w:i w:val="false"/>
          <w:color w:val="000000"/>
          <w:sz w:val="28"/>
        </w:rPr>
        <w:t>
      3. Академияға қысқартылған мерзімде білім алуға конкурстық негізде жасы жиырма бірден кем емес, жоғары білімі бар адамдар (бұдан әрі – оқуға үміткерлер), сондай-ақ:</w:t>
      </w:r>
    </w:p>
    <w:bookmarkEnd w:id="8"/>
    <w:p>
      <w:pPr>
        <w:spacing w:after="0"/>
        <w:ind w:left="0"/>
        <w:jc w:val="both"/>
      </w:pPr>
      <w:r>
        <w:rPr>
          <w:rFonts w:ascii="Times New Roman"/>
          <w:b w:val="false"/>
          <w:i w:val="false"/>
          <w:color w:val="000000"/>
          <w:sz w:val="28"/>
        </w:rPr>
        <w:t>
      1) жоғары оқу орнын аяқтағаннан кейінгі мамандығы бойынша еңбек өтілі болғаны дұрыс;</w:t>
      </w:r>
    </w:p>
    <w:p>
      <w:pPr>
        <w:spacing w:after="0"/>
        <w:ind w:left="0"/>
        <w:jc w:val="both"/>
      </w:pPr>
      <w:r>
        <w:rPr>
          <w:rFonts w:ascii="Times New Roman"/>
          <w:b w:val="false"/>
          <w:i w:val="false"/>
          <w:color w:val="000000"/>
          <w:sz w:val="28"/>
        </w:rPr>
        <w:t>
      2) қажетті жеке, моральдық және кәсіби қасиеттері ие, денсаулық жағдайы және физикалық жағынан дамыған азаматтар қабылданады.</w:t>
      </w:r>
    </w:p>
    <w:bookmarkStart w:name="z12" w:id="9"/>
    <w:p>
      <w:pPr>
        <w:spacing w:after="0"/>
        <w:ind w:left="0"/>
        <w:jc w:val="both"/>
      </w:pPr>
      <w:r>
        <w:rPr>
          <w:rFonts w:ascii="Times New Roman"/>
          <w:b w:val="false"/>
          <w:i w:val="false"/>
          <w:color w:val="000000"/>
          <w:sz w:val="28"/>
        </w:rPr>
        <w:t>
      4. Оқуға түсуге үміткерлерді қабылдау үш кезеңде жүзеге асырылады:</w:t>
      </w:r>
    </w:p>
    <w:bookmarkEnd w:id="9"/>
    <w:p>
      <w:pPr>
        <w:spacing w:after="0"/>
        <w:ind w:left="0"/>
        <w:jc w:val="both"/>
      </w:pPr>
      <w:r>
        <w:rPr>
          <w:rFonts w:ascii="Times New Roman"/>
          <w:b w:val="false"/>
          <w:i w:val="false"/>
          <w:color w:val="000000"/>
          <w:sz w:val="28"/>
        </w:rPr>
        <w:t>
      бірінші кезеңде – оқуға үміткерлерді іріктеу медициналық және психофизиологиялық көрсеткіштері мен дене дайындығы бойынша жүргізіледі;</w:t>
      </w:r>
    </w:p>
    <w:p>
      <w:pPr>
        <w:spacing w:after="0"/>
        <w:ind w:left="0"/>
        <w:jc w:val="both"/>
      </w:pPr>
      <w:r>
        <w:rPr>
          <w:rFonts w:ascii="Times New Roman"/>
          <w:b w:val="false"/>
          <w:i w:val="false"/>
          <w:color w:val="000000"/>
          <w:sz w:val="28"/>
        </w:rPr>
        <w:t>
      екінші кезеңде – құқық негіздерін білуге әңгімелесу жүргізіледі;</w:t>
      </w:r>
    </w:p>
    <w:p>
      <w:pPr>
        <w:spacing w:after="0"/>
        <w:ind w:left="0"/>
        <w:jc w:val="both"/>
      </w:pPr>
      <w:r>
        <w:rPr>
          <w:rFonts w:ascii="Times New Roman"/>
          <w:b w:val="false"/>
          <w:i w:val="false"/>
          <w:color w:val="000000"/>
          <w:sz w:val="28"/>
        </w:rPr>
        <w:t>
      үшінші кезеңде – мандаттық комиссия конкурстық негізде оқуға кандидаттарды медициналық және психофизиологиялық көрсеткіштері мен дене даярлығы бойынша мәліметтерін ескере отырып қабылдайды.</w:t>
      </w:r>
    </w:p>
    <w:bookmarkStart w:name="z13" w:id="10"/>
    <w:p>
      <w:pPr>
        <w:spacing w:after="0"/>
        <w:ind w:left="0"/>
        <w:jc w:val="both"/>
      </w:pPr>
      <w:r>
        <w:rPr>
          <w:rFonts w:ascii="Times New Roman"/>
          <w:b w:val="false"/>
          <w:i w:val="false"/>
          <w:color w:val="000000"/>
          <w:sz w:val="28"/>
        </w:rPr>
        <w:t>
      5. Оқуға кандидаттарды медициналық және психофизиологиялық көрсеткіштері мен дене шынықтыру даярлығы бойынша іріктеу Академия бастығымен бекітілген тиісті жылдағы қабылдау комиссиясының жұмыс кестесіне сәйкес жүргізіледі.</w:t>
      </w:r>
    </w:p>
    <w:bookmarkEnd w:id="10"/>
    <w:bookmarkStart w:name="z14" w:id="11"/>
    <w:p>
      <w:pPr>
        <w:spacing w:after="0"/>
        <w:ind w:left="0"/>
        <w:jc w:val="both"/>
      </w:pPr>
      <w:r>
        <w:rPr>
          <w:rFonts w:ascii="Times New Roman"/>
          <w:b w:val="false"/>
          <w:i w:val="false"/>
          <w:color w:val="000000"/>
          <w:sz w:val="28"/>
        </w:rPr>
        <w:t>
      6. Академияға оқытудың қысқартылған нысаны бойынша оқуға қабылдау тәртібі туралы ақпарат, медициналық және психофизиологиялық куәландыруды жүргізу, дене даярлығы бойынша емтихан мен әңгімелесу жүргізу кестесі, оқуға үміткерлердің дене дайындығы бойынша нәтижелері ақпараттық тақтаға оқуға түсушілерге уақтылы жеткізу үшін орналастырылады.</w:t>
      </w:r>
    </w:p>
    <w:bookmarkEnd w:id="11"/>
    <w:bookmarkStart w:name="z15" w:id="12"/>
    <w:p>
      <w:pPr>
        <w:spacing w:after="0"/>
        <w:ind w:left="0"/>
        <w:jc w:val="both"/>
      </w:pPr>
      <w:r>
        <w:rPr>
          <w:rFonts w:ascii="Times New Roman"/>
          <w:b w:val="false"/>
          <w:i w:val="false"/>
          <w:color w:val="000000"/>
          <w:sz w:val="28"/>
        </w:rPr>
        <w:t>
      7. Үміткердің оқуға түсу жасы, сондай-ақ оның еңбек өтілі Академияға қабылданған күнінен бастап есептеледі. Академияда қысқартылған мерзімде жоғары білімнің кәсіптік оқу бағдарламалары бойынша білім алу кезеңі қызмет өтіліне есептеледі.</w:t>
      </w:r>
    </w:p>
    <w:bookmarkEnd w:id="12"/>
    <w:bookmarkStart w:name="z16" w:id="13"/>
    <w:p>
      <w:pPr>
        <w:spacing w:after="0"/>
        <w:ind w:left="0"/>
        <w:jc w:val="both"/>
      </w:pPr>
      <w:r>
        <w:rPr>
          <w:rFonts w:ascii="Times New Roman"/>
          <w:b w:val="false"/>
          <w:i w:val="false"/>
          <w:color w:val="000000"/>
          <w:sz w:val="28"/>
        </w:rPr>
        <w:t>
      8. Конкурстық негізде Академияға түсуге тілек білдірген  оқуға үміткерлер оқуға түсетін жылдың 1 наурызынан бастап аумақтық қаржы полициясы органдарына ерікті түрде, білім алу тілін көрсете отырып, өтініш жазады.</w:t>
      </w:r>
    </w:p>
    <w:bookmarkEnd w:id="13"/>
    <w:p>
      <w:pPr>
        <w:spacing w:after="0"/>
        <w:ind w:left="0"/>
        <w:jc w:val="both"/>
      </w:pPr>
      <w:r>
        <w:rPr>
          <w:rFonts w:ascii="Times New Roman"/>
          <w:b w:val="false"/>
          <w:i w:val="false"/>
          <w:color w:val="000000"/>
          <w:sz w:val="28"/>
        </w:rPr>
        <w:t>
      Мыналар өтінішке қоса беріледі:</w:t>
      </w:r>
    </w:p>
    <w:p>
      <w:pPr>
        <w:spacing w:after="0"/>
        <w:ind w:left="0"/>
        <w:jc w:val="both"/>
      </w:pPr>
      <w:r>
        <w:rPr>
          <w:rFonts w:ascii="Times New Roman"/>
          <w:b w:val="false"/>
          <w:i w:val="false"/>
          <w:color w:val="000000"/>
          <w:sz w:val="28"/>
        </w:rPr>
        <w:t>
      1) жоғары білімі туралы құжат қосымшасымен (көшірме);</w:t>
      </w:r>
    </w:p>
    <w:p>
      <w:pPr>
        <w:spacing w:after="0"/>
        <w:ind w:left="0"/>
        <w:jc w:val="both"/>
      </w:pPr>
      <w:r>
        <w:rPr>
          <w:rFonts w:ascii="Times New Roman"/>
          <w:b w:val="false"/>
          <w:i w:val="false"/>
          <w:color w:val="000000"/>
          <w:sz w:val="28"/>
        </w:rPr>
        <w:t>
      2) жеке басын куәландыратын құжат (көшірме);</w:t>
      </w:r>
    </w:p>
    <w:p>
      <w:pPr>
        <w:spacing w:after="0"/>
        <w:ind w:left="0"/>
        <w:jc w:val="both"/>
      </w:pPr>
      <w:r>
        <w:rPr>
          <w:rFonts w:ascii="Times New Roman"/>
          <w:b w:val="false"/>
          <w:i w:val="false"/>
          <w:color w:val="000000"/>
          <w:sz w:val="28"/>
        </w:rPr>
        <w:t>
      3) алты фотосурет (бас киімсіз, көлемі, 4,5x6 см);</w:t>
      </w:r>
    </w:p>
    <w:p>
      <w:pPr>
        <w:spacing w:after="0"/>
        <w:ind w:left="0"/>
        <w:jc w:val="both"/>
      </w:pPr>
      <w:r>
        <w:rPr>
          <w:rFonts w:ascii="Times New Roman"/>
          <w:b w:val="false"/>
          <w:i w:val="false"/>
          <w:color w:val="000000"/>
          <w:sz w:val="28"/>
        </w:rPr>
        <w:t>
      4) еңбек кітапшасы немесе еңбек өтілін растайтын өзге құжат (көшірме);</w:t>
      </w:r>
    </w:p>
    <w:p>
      <w:pPr>
        <w:spacing w:after="0"/>
        <w:ind w:left="0"/>
        <w:jc w:val="both"/>
      </w:pPr>
      <w:r>
        <w:rPr>
          <w:rFonts w:ascii="Times New Roman"/>
          <w:b w:val="false"/>
          <w:i w:val="false"/>
          <w:color w:val="000000"/>
          <w:sz w:val="28"/>
        </w:rPr>
        <w:t>
      5) өз қолымен толтырылған өмірбаян;</w:t>
      </w:r>
    </w:p>
    <w:p>
      <w:pPr>
        <w:spacing w:after="0"/>
        <w:ind w:left="0"/>
        <w:jc w:val="both"/>
      </w:pPr>
      <w:r>
        <w:rPr>
          <w:rFonts w:ascii="Times New Roman"/>
          <w:b w:val="false"/>
          <w:i w:val="false"/>
          <w:color w:val="000000"/>
          <w:sz w:val="28"/>
        </w:rPr>
        <w:t>
      6) әскери билет немесе тіркеу куәлігі (көшірме);</w:t>
      </w:r>
    </w:p>
    <w:p>
      <w:pPr>
        <w:spacing w:after="0"/>
        <w:ind w:left="0"/>
        <w:jc w:val="both"/>
      </w:pPr>
      <w:r>
        <w:rPr>
          <w:rFonts w:ascii="Times New Roman"/>
          <w:b w:val="false"/>
          <w:i w:val="false"/>
          <w:color w:val="000000"/>
          <w:sz w:val="28"/>
        </w:rPr>
        <w:t>
      7) соңғы жұмыс орнынан мінездеме.</w:t>
      </w:r>
    </w:p>
    <w:bookmarkStart w:name="z17" w:id="14"/>
    <w:p>
      <w:pPr>
        <w:spacing w:after="0"/>
        <w:ind w:left="0"/>
        <w:jc w:val="both"/>
      </w:pPr>
      <w:r>
        <w:rPr>
          <w:rFonts w:ascii="Times New Roman"/>
          <w:b w:val="false"/>
          <w:i w:val="false"/>
          <w:color w:val="000000"/>
          <w:sz w:val="28"/>
        </w:rPr>
        <w:t>
      9. Академияға білім алушылардың контингентін қалыптастыру мемлекеттік білім беру тапсырысын орналастыру негізінде жүзеге асырылады.</w:t>
      </w:r>
    </w:p>
    <w:bookmarkEnd w:id="14"/>
    <w:bookmarkStart w:name="z18" w:id="15"/>
    <w:p>
      <w:pPr>
        <w:spacing w:after="0"/>
        <w:ind w:left="0"/>
        <w:jc w:val="both"/>
      </w:pPr>
      <w:r>
        <w:rPr>
          <w:rFonts w:ascii="Times New Roman"/>
          <w:b w:val="false"/>
          <w:i w:val="false"/>
          <w:color w:val="000000"/>
          <w:sz w:val="28"/>
        </w:rPr>
        <w:t>
      10. Агенттіктің кадр бөлімшесі тиісті оқу жылына мемлекеттік білім беру тапсырысы жарияланған күннен бастап 5 жұмыс күнінен кешіктірмей Агенттіктің аумақтық бөлімшелері үшін Академияға оқуға үміткерлерді жолдау бойынша Агенттік Төрағасының бұйрығымен бекітілетін рұқсат қағаз әзірлейді.</w:t>
      </w:r>
    </w:p>
    <w:bookmarkEnd w:id="15"/>
    <w:bookmarkStart w:name="z19" w:id="16"/>
    <w:p>
      <w:pPr>
        <w:spacing w:after="0"/>
        <w:ind w:left="0"/>
        <w:jc w:val="both"/>
      </w:pPr>
      <w:r>
        <w:rPr>
          <w:rFonts w:ascii="Times New Roman"/>
          <w:b w:val="false"/>
          <w:i w:val="false"/>
          <w:color w:val="000000"/>
          <w:sz w:val="28"/>
        </w:rPr>
        <w:t>
      11. Қаржы полициясы органдарының кадр бөлімшелері:</w:t>
      </w:r>
    </w:p>
    <w:bookmarkEnd w:id="16"/>
    <w:p>
      <w:pPr>
        <w:spacing w:after="0"/>
        <w:ind w:left="0"/>
        <w:jc w:val="both"/>
      </w:pPr>
      <w:r>
        <w:rPr>
          <w:rFonts w:ascii="Times New Roman"/>
          <w:b w:val="false"/>
          <w:i w:val="false"/>
          <w:color w:val="000000"/>
          <w:sz w:val="28"/>
        </w:rPr>
        <w:t>
      1) Академияға оқуға түсу үшін бұқаралық ақпарат құралдарында, Агенттіктің және аумақтық қаржы полициясы органдарының интернет-ресурстарында өтініштерді беру мерзімдері, сондай-ақ өтінішке қоса берілетін құжаттардың тізбесі туралы хабарландырулар орналастыруды ұйымдастырады;</w:t>
      </w:r>
    </w:p>
    <w:p>
      <w:pPr>
        <w:spacing w:after="0"/>
        <w:ind w:left="0"/>
        <w:jc w:val="both"/>
      </w:pPr>
      <w:r>
        <w:rPr>
          <w:rFonts w:ascii="Times New Roman"/>
          <w:b w:val="false"/>
          <w:i w:val="false"/>
          <w:color w:val="000000"/>
          <w:sz w:val="28"/>
        </w:rPr>
        <w:t>
      2) оқуға үміткерлердің тұрғылықты жері бойынша іріктеу және тексеруді қамтамасыз етеді;</w:t>
      </w:r>
    </w:p>
    <w:p>
      <w:pPr>
        <w:spacing w:after="0"/>
        <w:ind w:left="0"/>
        <w:jc w:val="both"/>
      </w:pPr>
      <w:r>
        <w:rPr>
          <w:rFonts w:ascii="Times New Roman"/>
          <w:b w:val="false"/>
          <w:i w:val="false"/>
          <w:color w:val="000000"/>
          <w:sz w:val="28"/>
        </w:rPr>
        <w:t>
      3) оқуға үміткерлердің жеке істерін жинақтайды және оны оқуға түсетін жылдың 15 маусымына дейін Академияға жолдайды.</w:t>
      </w:r>
    </w:p>
    <w:bookmarkStart w:name="z20" w:id="17"/>
    <w:p>
      <w:pPr>
        <w:spacing w:after="0"/>
        <w:ind w:left="0"/>
        <w:jc w:val="both"/>
      </w:pPr>
      <w:r>
        <w:rPr>
          <w:rFonts w:ascii="Times New Roman"/>
          <w:b w:val="false"/>
          <w:i w:val="false"/>
          <w:color w:val="000000"/>
          <w:sz w:val="28"/>
        </w:rPr>
        <w:t xml:space="preserve">
      12. Оқуға үміткерлердің қызметке жарамдылығын анықтау үшін өздерінің тұрғылықты жерінен әскери-дәрігерлік комиссиялардан медициналық </w:t>
      </w:r>
      <w:r>
        <w:rPr>
          <w:rFonts w:ascii="Times New Roman"/>
          <w:b w:val="false"/>
          <w:i w:val="false"/>
          <w:color w:val="000000"/>
          <w:sz w:val="28"/>
        </w:rPr>
        <w:t>куәландыру</w:t>
      </w:r>
      <w:r>
        <w:rPr>
          <w:rFonts w:ascii="Times New Roman"/>
          <w:b w:val="false"/>
          <w:i w:val="false"/>
          <w:color w:val="000000"/>
          <w:sz w:val="28"/>
        </w:rPr>
        <w:t xml:space="preserve"> және психофизиологиялық куәландыру, соның ішінде </w:t>
      </w:r>
      <w:r>
        <w:rPr>
          <w:rFonts w:ascii="Times New Roman"/>
          <w:b w:val="false"/>
          <w:i w:val="false"/>
          <w:color w:val="000000"/>
          <w:sz w:val="28"/>
        </w:rPr>
        <w:t>полиграфологиялық зерттеуден</w:t>
      </w:r>
      <w:r>
        <w:rPr>
          <w:rFonts w:ascii="Times New Roman"/>
          <w:b w:val="false"/>
          <w:i w:val="false"/>
          <w:color w:val="000000"/>
          <w:sz w:val="28"/>
        </w:rPr>
        <w:t xml:space="preserve"> өткізіледі.</w:t>
      </w:r>
    </w:p>
    <w:bookmarkEnd w:id="17"/>
    <w:bookmarkStart w:name="z21" w:id="18"/>
    <w:p>
      <w:pPr>
        <w:spacing w:after="0"/>
        <w:ind w:left="0"/>
        <w:jc w:val="both"/>
      </w:pPr>
      <w:r>
        <w:rPr>
          <w:rFonts w:ascii="Times New Roman"/>
          <w:b w:val="false"/>
          <w:i w:val="false"/>
          <w:color w:val="000000"/>
          <w:sz w:val="28"/>
        </w:rPr>
        <w:t>
      13. Академия үміткерлердің оқуға орналасу орнына келу мерзімін белгілейді, ол туралы аумақтық қаржы полициясы органдары арқылы оқуға үміткерлер он бес күнтізбелік күннен кешіктірілмей ескертіледі.</w:t>
      </w:r>
    </w:p>
    <w:bookmarkEnd w:id="18"/>
    <w:bookmarkStart w:name="z22" w:id="19"/>
    <w:p>
      <w:pPr>
        <w:spacing w:after="0"/>
        <w:ind w:left="0"/>
        <w:jc w:val="both"/>
      </w:pPr>
      <w:r>
        <w:rPr>
          <w:rFonts w:ascii="Times New Roman"/>
          <w:b w:val="false"/>
          <w:i w:val="false"/>
          <w:color w:val="000000"/>
          <w:sz w:val="28"/>
        </w:rPr>
        <w:t>
      14. Академияға оқуға түсуге келген үміткерлер түсу кезеңінде шығу құқығынсыз казармалық жағдайда болады.</w:t>
      </w:r>
    </w:p>
    <w:bookmarkEnd w:id="19"/>
    <w:p>
      <w:pPr>
        <w:spacing w:after="0"/>
        <w:ind w:left="0"/>
        <w:jc w:val="left"/>
      </w:pPr>
      <w:r>
        <w:rPr>
          <w:rFonts w:ascii="Times New Roman"/>
          <w:b/>
          <w:i w:val="false"/>
          <w:color w:val="000000"/>
        </w:rPr>
        <w:t xml:space="preserve"> 2. Қаржы полициясы академиясына қабылдау тәртібі</w:t>
      </w:r>
    </w:p>
    <w:bookmarkStart w:name="z23" w:id="20"/>
    <w:p>
      <w:pPr>
        <w:spacing w:after="0"/>
        <w:ind w:left="0"/>
        <w:jc w:val="both"/>
      </w:pPr>
      <w:r>
        <w:rPr>
          <w:rFonts w:ascii="Times New Roman"/>
          <w:b w:val="false"/>
          <w:i w:val="false"/>
          <w:color w:val="000000"/>
          <w:sz w:val="28"/>
        </w:rPr>
        <w:t>
      15. Қабылдау және мандаттық комиссиялар Академияға оқуға түсуді жүзеге асырады. Қабылдау және мандаттық комиссиялардың құрамы Агенттік Төрағасының бұйрығымен бекітіледі.</w:t>
      </w:r>
    </w:p>
    <w:bookmarkEnd w:id="20"/>
    <w:p>
      <w:pPr>
        <w:spacing w:after="0"/>
        <w:ind w:left="0"/>
        <w:jc w:val="both"/>
      </w:pPr>
      <w:r>
        <w:rPr>
          <w:rFonts w:ascii="Times New Roman"/>
          <w:b w:val="false"/>
          <w:i w:val="false"/>
          <w:color w:val="000000"/>
          <w:sz w:val="28"/>
        </w:rPr>
        <w:t>
      Қабылдау және мандаттық комиссиялардың құрамына басшы құрамның тұлғалары, сондай-ақ Агенттік пен Академияның өзге де қызметкерлері кіреді.</w:t>
      </w:r>
    </w:p>
    <w:p>
      <w:pPr>
        <w:spacing w:after="0"/>
        <w:ind w:left="0"/>
        <w:jc w:val="both"/>
      </w:pPr>
      <w:r>
        <w:rPr>
          <w:rFonts w:ascii="Times New Roman"/>
          <w:b w:val="false"/>
          <w:i w:val="false"/>
          <w:color w:val="000000"/>
          <w:sz w:val="28"/>
        </w:rPr>
        <w:t>
      Қабылдау және мандаттық комиссиялар осы Қағидаларды басшылыққа ала отырып, Академияны тыңдаушылармен сапалы жасақтауды қамтамасыз етуге міндеттеледі.</w:t>
      </w:r>
    </w:p>
    <w:bookmarkStart w:name="z24" w:id="21"/>
    <w:p>
      <w:pPr>
        <w:spacing w:after="0"/>
        <w:ind w:left="0"/>
        <w:jc w:val="both"/>
      </w:pPr>
      <w:r>
        <w:rPr>
          <w:rFonts w:ascii="Times New Roman"/>
          <w:b w:val="false"/>
          <w:i w:val="false"/>
          <w:color w:val="000000"/>
          <w:sz w:val="28"/>
        </w:rPr>
        <w:t>
      16. Қабылдау комиссиясының құрамы комиссия төрағасы, төрағаның орынбасары, хатшысы және комиссияның мүшесі 9 кем болуы тиіс.</w:t>
      </w:r>
    </w:p>
    <w:bookmarkEnd w:id="21"/>
    <w:p>
      <w:pPr>
        <w:spacing w:after="0"/>
        <w:ind w:left="0"/>
        <w:jc w:val="both"/>
      </w:pPr>
      <w:r>
        <w:rPr>
          <w:rFonts w:ascii="Times New Roman"/>
          <w:b w:val="false"/>
          <w:i w:val="false"/>
          <w:color w:val="000000"/>
          <w:sz w:val="28"/>
        </w:rPr>
        <w:t>
      Қабылдау комиссиясы:</w:t>
      </w:r>
    </w:p>
    <w:p>
      <w:pPr>
        <w:spacing w:after="0"/>
        <w:ind w:left="0"/>
        <w:jc w:val="both"/>
      </w:pPr>
      <w:r>
        <w:rPr>
          <w:rFonts w:ascii="Times New Roman"/>
          <w:b w:val="false"/>
          <w:i w:val="false"/>
          <w:color w:val="000000"/>
          <w:sz w:val="28"/>
        </w:rPr>
        <w:t>
      1) оқуға үміткерлердің жеке істерін қарауды жүзеге асырады;</w:t>
      </w:r>
    </w:p>
    <w:p>
      <w:pPr>
        <w:spacing w:after="0"/>
        <w:ind w:left="0"/>
        <w:jc w:val="both"/>
      </w:pPr>
      <w:r>
        <w:rPr>
          <w:rFonts w:ascii="Times New Roman"/>
          <w:b w:val="false"/>
          <w:i w:val="false"/>
          <w:color w:val="000000"/>
          <w:sz w:val="28"/>
        </w:rPr>
        <w:t>
      2) психофизиологиялық және медициналық куәландыруды өткізеді, дене дайындығын тексереді, үміткерлердің құқық қорғау органдарында қызмет етуге жарамдығын анықтайды;</w:t>
      </w:r>
    </w:p>
    <w:p>
      <w:pPr>
        <w:spacing w:after="0"/>
        <w:ind w:left="0"/>
        <w:jc w:val="both"/>
      </w:pPr>
      <w:r>
        <w:rPr>
          <w:rFonts w:ascii="Times New Roman"/>
          <w:b w:val="false"/>
          <w:i w:val="false"/>
          <w:color w:val="000000"/>
          <w:sz w:val="28"/>
        </w:rPr>
        <w:t>
      3) оқуға үміткерлердің құқық негіздерін білуі бойынша әңгімелесу;</w:t>
      </w:r>
    </w:p>
    <w:p>
      <w:pPr>
        <w:spacing w:after="0"/>
        <w:ind w:left="0"/>
        <w:jc w:val="both"/>
      </w:pPr>
      <w:r>
        <w:rPr>
          <w:rFonts w:ascii="Times New Roman"/>
          <w:b w:val="false"/>
          <w:i w:val="false"/>
          <w:color w:val="000000"/>
          <w:sz w:val="28"/>
        </w:rPr>
        <w:t>
      4) оқуға қабылдау мәселелері жөнінде шағымдар мен өтініштерді қарайды;</w:t>
      </w:r>
    </w:p>
    <w:p>
      <w:pPr>
        <w:spacing w:after="0"/>
        <w:ind w:left="0"/>
        <w:jc w:val="both"/>
      </w:pPr>
      <w:r>
        <w:rPr>
          <w:rFonts w:ascii="Times New Roman"/>
          <w:b w:val="false"/>
          <w:i w:val="false"/>
          <w:color w:val="000000"/>
          <w:sz w:val="28"/>
        </w:rPr>
        <w:t>
      5) конкурстық тізімдерді дайындайды;</w:t>
      </w:r>
    </w:p>
    <w:p>
      <w:pPr>
        <w:spacing w:after="0"/>
        <w:ind w:left="0"/>
        <w:jc w:val="both"/>
      </w:pPr>
      <w:r>
        <w:rPr>
          <w:rFonts w:ascii="Times New Roman"/>
          <w:b w:val="false"/>
          <w:i w:val="false"/>
          <w:color w:val="000000"/>
          <w:sz w:val="28"/>
        </w:rPr>
        <w:t>
      6) оқуға үміткерлерді қабылдау қорытындыларына талдау жасайды және осы жұмысты одан әрі жетілдіру бойынша ұсыныстар жинақтайды;</w:t>
      </w:r>
    </w:p>
    <w:bookmarkStart w:name="z25" w:id="22"/>
    <w:p>
      <w:pPr>
        <w:spacing w:after="0"/>
        <w:ind w:left="0"/>
        <w:jc w:val="both"/>
      </w:pPr>
      <w:r>
        <w:rPr>
          <w:rFonts w:ascii="Times New Roman"/>
          <w:b w:val="false"/>
          <w:i w:val="false"/>
          <w:color w:val="000000"/>
          <w:sz w:val="28"/>
        </w:rPr>
        <w:t>
      17. Төраға қабылдау комиссиясының қызметіне басшылықты жүзеге асырады.</w:t>
      </w:r>
    </w:p>
    <w:bookmarkEnd w:id="22"/>
    <w:p>
      <w:pPr>
        <w:spacing w:after="0"/>
        <w:ind w:left="0"/>
        <w:jc w:val="both"/>
      </w:pPr>
      <w:r>
        <w:rPr>
          <w:rFonts w:ascii="Times New Roman"/>
          <w:b w:val="false"/>
          <w:i w:val="false"/>
          <w:color w:val="000000"/>
          <w:sz w:val="28"/>
        </w:rPr>
        <w:t xml:space="preserve">
      Академия бастығы немесе оны алмастырушы тұлға қабылдау комиссиясының төрағасы болып тағайындалады. </w:t>
      </w:r>
    </w:p>
    <w:p>
      <w:pPr>
        <w:spacing w:after="0"/>
        <w:ind w:left="0"/>
        <w:jc w:val="both"/>
      </w:pPr>
      <w:r>
        <w:rPr>
          <w:rFonts w:ascii="Times New Roman"/>
          <w:b w:val="false"/>
          <w:i w:val="false"/>
          <w:color w:val="000000"/>
          <w:sz w:val="28"/>
        </w:rPr>
        <w:t>
      Қабылдау комиссиясының төрағасы қабылдау комиссиясы қызметіне басшылық етеді, оның мүшелерінің өкілеттіктерін белгілейді және осы комиссияның жұмыс жоспарын бекітеді.</w:t>
      </w:r>
    </w:p>
    <w:p>
      <w:pPr>
        <w:spacing w:after="0"/>
        <w:ind w:left="0"/>
        <w:jc w:val="both"/>
      </w:pPr>
      <w:r>
        <w:rPr>
          <w:rFonts w:ascii="Times New Roman"/>
          <w:b w:val="false"/>
          <w:i w:val="false"/>
          <w:color w:val="000000"/>
          <w:sz w:val="28"/>
        </w:rPr>
        <w:t>
      Қабылдау комиссиясы төрағасының орынбасары болып Академия бастығының орынбасарларының арасынан тағайындалады, ол қабылдау комиссиясы мүшелері мен комиссия хатшысының жұмысын ұйымдастырады және қадағалайды, оқуға үміткерлердің құқық негіздерін білу бойынша әңгімелесу, психофизиологиялық және медициналық куәландыруды, дене дайындығын тексеруді ұйымдастырады.</w:t>
      </w:r>
    </w:p>
    <w:p>
      <w:pPr>
        <w:spacing w:after="0"/>
        <w:ind w:left="0"/>
        <w:jc w:val="both"/>
      </w:pPr>
      <w:r>
        <w:rPr>
          <w:rFonts w:ascii="Times New Roman"/>
          <w:b w:val="false"/>
          <w:i w:val="false"/>
          <w:color w:val="000000"/>
          <w:sz w:val="28"/>
        </w:rPr>
        <w:t>
      Академияда 5 жылдан кем емес еңбек тәжірибесі бар Академия қызметкері қабылдау комиссиясының жауапты хатшысы болып тағайындалады, ол қабылдау комиссиясына жүктелген міндеттерді іске асыру бойынша құжаттарды, отырыс материалдарын әзірлейді, сондай-ақ оның жұмысы туралы есеп жобасын дайындайды.</w:t>
      </w:r>
    </w:p>
    <w:bookmarkStart w:name="z26" w:id="23"/>
    <w:p>
      <w:pPr>
        <w:spacing w:after="0"/>
        <w:ind w:left="0"/>
        <w:jc w:val="both"/>
      </w:pPr>
      <w:r>
        <w:rPr>
          <w:rFonts w:ascii="Times New Roman"/>
          <w:b w:val="false"/>
          <w:i w:val="false"/>
          <w:color w:val="000000"/>
          <w:sz w:val="28"/>
        </w:rPr>
        <w:t>
      18. Қабылдау комиссиясының қызметі жұмыс жоспарына сәйкес жүзеге асырылады. Қабылдау комиссиясының отырысы қабылдау комиссиясы төрағасының шешімі бойынша өткізіледі және хаттамамен ресімделеді.</w:t>
      </w:r>
    </w:p>
    <w:bookmarkEnd w:id="23"/>
    <w:p>
      <w:pPr>
        <w:spacing w:after="0"/>
        <w:ind w:left="0"/>
        <w:jc w:val="both"/>
      </w:pPr>
      <w:r>
        <w:rPr>
          <w:rFonts w:ascii="Times New Roman"/>
          <w:b w:val="false"/>
          <w:i w:val="false"/>
          <w:color w:val="000000"/>
          <w:sz w:val="28"/>
        </w:rPr>
        <w:t>
      Қабылдау комиссиясының шешімдері, бекітілген құрамның кемінде үштен екісі бар болғанда қарапайым көпшілік дауыспен қабылданады. Дауыстар тең болған жағдайда комиссия төрағасының дауысы шешуші болып табылады.</w:t>
      </w:r>
    </w:p>
    <w:bookmarkStart w:name="z27" w:id="24"/>
    <w:p>
      <w:pPr>
        <w:spacing w:after="0"/>
        <w:ind w:left="0"/>
        <w:jc w:val="both"/>
      </w:pPr>
      <w:r>
        <w:rPr>
          <w:rFonts w:ascii="Times New Roman"/>
          <w:b w:val="false"/>
          <w:i w:val="false"/>
          <w:color w:val="000000"/>
          <w:sz w:val="28"/>
        </w:rPr>
        <w:t>
      19. Оқуға үміткер Академияның қабылдау комиссиясына келесі құжаттардың түпнұсқаларын салыстырып тексеру үшін ұсынады: жеке басын куәландыратын құжат, жоғары оқу орнын бітіргендігі туралы диплом қосымшасымен, еңбек кітапшасы (бар болуы), әскери билет немесе тіркелу туралы куәлік.</w:t>
      </w:r>
    </w:p>
    <w:bookmarkEnd w:id="24"/>
    <w:bookmarkStart w:name="z28" w:id="25"/>
    <w:p>
      <w:pPr>
        <w:spacing w:after="0"/>
        <w:ind w:left="0"/>
        <w:jc w:val="both"/>
      </w:pPr>
      <w:r>
        <w:rPr>
          <w:rFonts w:ascii="Times New Roman"/>
          <w:b w:val="false"/>
          <w:i w:val="false"/>
          <w:color w:val="000000"/>
          <w:sz w:val="28"/>
        </w:rPr>
        <w:t>
      20. Мандаттық комиссия Академияда оқуға үміткерлерге қойылатын тиісті талаптарға сәйкес келетін адамдарды Академияға алу мақсатында құрылады.</w:t>
      </w:r>
    </w:p>
    <w:bookmarkEnd w:id="25"/>
    <w:bookmarkStart w:name="z29" w:id="26"/>
    <w:p>
      <w:pPr>
        <w:spacing w:after="0"/>
        <w:ind w:left="0"/>
        <w:jc w:val="both"/>
      </w:pPr>
      <w:r>
        <w:rPr>
          <w:rFonts w:ascii="Times New Roman"/>
          <w:b w:val="false"/>
          <w:i w:val="false"/>
          <w:color w:val="000000"/>
          <w:sz w:val="28"/>
        </w:rPr>
        <w:t>
      21. Мандаттық комиссияның құрамы төраға, төрағаның орынбасары, хатшы және комиссияның жетіден кем емес мүшелерінен құрылады.</w:t>
      </w:r>
    </w:p>
    <w:bookmarkEnd w:id="26"/>
    <w:bookmarkStart w:name="z30" w:id="27"/>
    <w:p>
      <w:pPr>
        <w:spacing w:after="0"/>
        <w:ind w:left="0"/>
        <w:jc w:val="both"/>
      </w:pPr>
      <w:r>
        <w:rPr>
          <w:rFonts w:ascii="Times New Roman"/>
          <w:b w:val="false"/>
          <w:i w:val="false"/>
          <w:color w:val="000000"/>
          <w:sz w:val="28"/>
        </w:rPr>
        <w:t>
      22. Мандаттық комиссия:</w:t>
      </w:r>
    </w:p>
    <w:bookmarkEnd w:id="27"/>
    <w:p>
      <w:pPr>
        <w:spacing w:after="0"/>
        <w:ind w:left="0"/>
        <w:jc w:val="both"/>
      </w:pPr>
      <w:r>
        <w:rPr>
          <w:rFonts w:ascii="Times New Roman"/>
          <w:b w:val="false"/>
          <w:i w:val="false"/>
          <w:color w:val="000000"/>
          <w:sz w:val="28"/>
        </w:rPr>
        <w:t>
      1) кәсіби іріктеуден одан әрі өту үшін Академияның қабылдау комиссиясы ұсынған оқуға үміткерлерді тексеруді және жеке істерін талдауды жүзеге асырады;</w:t>
      </w:r>
    </w:p>
    <w:p>
      <w:pPr>
        <w:spacing w:after="0"/>
        <w:ind w:left="0"/>
        <w:jc w:val="both"/>
      </w:pPr>
      <w:r>
        <w:rPr>
          <w:rFonts w:ascii="Times New Roman"/>
          <w:b w:val="false"/>
          <w:i w:val="false"/>
          <w:color w:val="000000"/>
          <w:sz w:val="28"/>
        </w:rPr>
        <w:t>
      2) конкурстық тізімдерді қарайды;</w:t>
      </w:r>
    </w:p>
    <w:p>
      <w:pPr>
        <w:spacing w:after="0"/>
        <w:ind w:left="0"/>
        <w:jc w:val="both"/>
      </w:pPr>
      <w:r>
        <w:rPr>
          <w:rFonts w:ascii="Times New Roman"/>
          <w:b w:val="false"/>
          <w:i w:val="false"/>
          <w:color w:val="000000"/>
          <w:sz w:val="28"/>
        </w:rPr>
        <w:t>
      3) оқуға үміткерлерді Академия тыңдаушыларының қатарына алу туралы шешім қабылдайды.</w:t>
      </w:r>
    </w:p>
    <w:bookmarkStart w:name="z31" w:id="28"/>
    <w:p>
      <w:pPr>
        <w:spacing w:after="0"/>
        <w:ind w:left="0"/>
        <w:jc w:val="both"/>
      </w:pPr>
      <w:r>
        <w:rPr>
          <w:rFonts w:ascii="Times New Roman"/>
          <w:b w:val="false"/>
          <w:i w:val="false"/>
          <w:color w:val="000000"/>
          <w:sz w:val="28"/>
        </w:rPr>
        <w:t>
      23. Академия қызметіне жетекшілік ететін Агенттік Төрағасының орынбасары мандаттық комиссияның төрағасы болып тағайындалады.</w:t>
      </w:r>
    </w:p>
    <w:bookmarkEnd w:id="28"/>
    <w:p>
      <w:pPr>
        <w:spacing w:after="0"/>
        <w:ind w:left="0"/>
        <w:jc w:val="both"/>
      </w:pPr>
      <w:r>
        <w:rPr>
          <w:rFonts w:ascii="Times New Roman"/>
          <w:b w:val="false"/>
          <w:i w:val="false"/>
          <w:color w:val="000000"/>
          <w:sz w:val="28"/>
        </w:rPr>
        <w:t>
      Академия бастығы мандаттық комиссия төрағасының орынбасары болып тағайындалады.</w:t>
      </w:r>
    </w:p>
    <w:p>
      <w:pPr>
        <w:spacing w:after="0"/>
        <w:ind w:left="0"/>
        <w:jc w:val="both"/>
      </w:pPr>
      <w:r>
        <w:rPr>
          <w:rFonts w:ascii="Times New Roman"/>
          <w:b w:val="false"/>
          <w:i w:val="false"/>
          <w:color w:val="000000"/>
          <w:sz w:val="28"/>
        </w:rPr>
        <w:t>
      Академиядағы жұмыс тәжірибесі 5 жылдан кем емес Академияның қызметкері мандаттық комиссияның хатшысы болып тағайындалады.</w:t>
      </w:r>
    </w:p>
    <w:bookmarkStart w:name="z32" w:id="29"/>
    <w:p>
      <w:pPr>
        <w:spacing w:after="0"/>
        <w:ind w:left="0"/>
        <w:jc w:val="both"/>
      </w:pPr>
      <w:r>
        <w:rPr>
          <w:rFonts w:ascii="Times New Roman"/>
          <w:b w:val="false"/>
          <w:i w:val="false"/>
          <w:color w:val="000000"/>
          <w:sz w:val="28"/>
        </w:rPr>
        <w:t>
      24. Мандаттық комиссия отырысының барысы мен шешімдері хаттама түрінде ресімделеді.</w:t>
      </w:r>
    </w:p>
    <w:bookmarkEnd w:id="29"/>
    <w:bookmarkStart w:name="z33" w:id="30"/>
    <w:p>
      <w:pPr>
        <w:spacing w:after="0"/>
        <w:ind w:left="0"/>
        <w:jc w:val="both"/>
      </w:pPr>
      <w:r>
        <w:rPr>
          <w:rFonts w:ascii="Times New Roman"/>
          <w:b w:val="false"/>
          <w:i w:val="false"/>
          <w:color w:val="000000"/>
          <w:sz w:val="28"/>
        </w:rPr>
        <w:t>
      25. Соңғы кәсіби іріктеуді жүргізу үшін Академия бастығының бұйрығымен:</w:t>
      </w:r>
    </w:p>
    <w:bookmarkEnd w:id="30"/>
    <w:p>
      <w:pPr>
        <w:spacing w:after="0"/>
        <w:ind w:left="0"/>
        <w:jc w:val="both"/>
      </w:pPr>
      <w:r>
        <w:rPr>
          <w:rFonts w:ascii="Times New Roman"/>
          <w:b w:val="false"/>
          <w:i w:val="false"/>
          <w:color w:val="000000"/>
          <w:sz w:val="28"/>
        </w:rPr>
        <w:t>
      1) уақытша жұмыс істейтін әскери-дәрігерлік комиссия;</w:t>
      </w:r>
    </w:p>
    <w:p>
      <w:pPr>
        <w:spacing w:after="0"/>
        <w:ind w:left="0"/>
        <w:jc w:val="both"/>
      </w:pPr>
      <w:r>
        <w:rPr>
          <w:rFonts w:ascii="Times New Roman"/>
          <w:b w:val="false"/>
          <w:i w:val="false"/>
          <w:color w:val="000000"/>
          <w:sz w:val="28"/>
        </w:rPr>
        <w:t>
      2) оқуға үміткерлердің дене дайындығын тексеру комиссиясы;</w:t>
      </w:r>
    </w:p>
    <w:p>
      <w:pPr>
        <w:spacing w:after="0"/>
        <w:ind w:left="0"/>
        <w:jc w:val="both"/>
      </w:pPr>
      <w:r>
        <w:rPr>
          <w:rFonts w:ascii="Times New Roman"/>
          <w:b w:val="false"/>
          <w:i w:val="false"/>
          <w:color w:val="000000"/>
          <w:sz w:val="28"/>
        </w:rPr>
        <w:t>
      3) құқық негіздерін білуді қабылдау жөніндегі комиссия;</w:t>
      </w:r>
    </w:p>
    <w:p>
      <w:pPr>
        <w:spacing w:after="0"/>
        <w:ind w:left="0"/>
        <w:jc w:val="both"/>
      </w:pPr>
      <w:r>
        <w:rPr>
          <w:rFonts w:ascii="Times New Roman"/>
          <w:b w:val="false"/>
          <w:i w:val="false"/>
          <w:color w:val="000000"/>
          <w:sz w:val="28"/>
        </w:rPr>
        <w:t>
      4) апелляциялық комиссия құрылады.</w:t>
      </w:r>
    </w:p>
    <w:bookmarkStart w:name="z34" w:id="31"/>
    <w:p>
      <w:pPr>
        <w:spacing w:after="0"/>
        <w:ind w:left="0"/>
        <w:jc w:val="both"/>
      </w:pPr>
      <w:r>
        <w:rPr>
          <w:rFonts w:ascii="Times New Roman"/>
          <w:b w:val="false"/>
          <w:i w:val="false"/>
          <w:color w:val="000000"/>
          <w:sz w:val="28"/>
        </w:rPr>
        <w:t>
      26. Аталған комиссия төрағалары қабылдау комиссиясы мүшелерінің арасынан тағайындалады.</w:t>
      </w:r>
    </w:p>
    <w:bookmarkEnd w:id="31"/>
    <w:bookmarkStart w:name="z35" w:id="32"/>
    <w:p>
      <w:pPr>
        <w:spacing w:after="0"/>
        <w:ind w:left="0"/>
        <w:jc w:val="both"/>
      </w:pPr>
      <w:r>
        <w:rPr>
          <w:rFonts w:ascii="Times New Roman"/>
          <w:b w:val="false"/>
          <w:i w:val="false"/>
          <w:color w:val="000000"/>
          <w:sz w:val="28"/>
        </w:rPr>
        <w:t xml:space="preserve">
      27. Уақытша жұмыс істейтін әскери-дәрігерлік комиссия оқуға түсу үшін денсаулық жағдайы бойынша жарамдылығын анықтау мақсатында оқуға үміткерлерді соңғы медициналық куәландыруды өткізу үшін Академияның медициналық бөлімі бастығының төрағалығымен дәрігер мамандардың қатысуымен Қазақстан Республикасы Ішкі істер министрінің 2010 жылғы 27 шілдедегі № 325 бұйрығымен бекітілген (нормативтік-құқықтық актілерді мемлекеттік тіркеу тізілімдемесінде № 6407 болып тіркелген) Ішкі істер органдарында әскери-дәрігерлік сараптама өткізу туралы </w:t>
      </w:r>
      <w:r>
        <w:rPr>
          <w:rFonts w:ascii="Times New Roman"/>
          <w:b w:val="false"/>
          <w:i w:val="false"/>
          <w:color w:val="000000"/>
          <w:sz w:val="28"/>
        </w:rPr>
        <w:t>нұсқаулыққа</w:t>
      </w:r>
      <w:r>
        <w:rPr>
          <w:rFonts w:ascii="Times New Roman"/>
          <w:b w:val="false"/>
          <w:i w:val="false"/>
          <w:color w:val="000000"/>
          <w:sz w:val="28"/>
        </w:rPr>
        <w:t xml:space="preserve"> сәйкес құрылады.</w:t>
      </w:r>
    </w:p>
    <w:bookmarkEnd w:id="32"/>
    <w:bookmarkStart w:name="z36" w:id="33"/>
    <w:p>
      <w:pPr>
        <w:spacing w:after="0"/>
        <w:ind w:left="0"/>
        <w:jc w:val="both"/>
      </w:pPr>
      <w:r>
        <w:rPr>
          <w:rFonts w:ascii="Times New Roman"/>
          <w:b w:val="false"/>
          <w:i w:val="false"/>
          <w:color w:val="000000"/>
          <w:sz w:val="28"/>
        </w:rPr>
        <w:t>
      28. Медициналық куәландырудың нәтижелері бойынша уақытша жұмыс істейтін әскери-дәрігерлік комиссия әрбір оқуға үміткерге қызмет өткеруге жарамдылығы (жарамсыздығы) туралы қорытынды шығарады.</w:t>
      </w:r>
    </w:p>
    <w:bookmarkEnd w:id="33"/>
    <w:bookmarkStart w:name="z37" w:id="34"/>
    <w:p>
      <w:pPr>
        <w:spacing w:after="0"/>
        <w:ind w:left="0"/>
        <w:jc w:val="both"/>
      </w:pPr>
      <w:r>
        <w:rPr>
          <w:rFonts w:ascii="Times New Roman"/>
          <w:b w:val="false"/>
          <w:i w:val="false"/>
          <w:color w:val="000000"/>
          <w:sz w:val="28"/>
        </w:rPr>
        <w:t>
      29. Академияның әскери, дене шынықтыру және арнайы дайындық кафедрасы бастығының төрағалығымен оқуға үміткерлерді дене көрсеткіштері бойынша іріктеуді ұйымдастыру мақсатындағы іс-шараларды жүзеге асыру үшін оқуға үміткерлердің дене дайындығы жөніндегі комиссия құрылады.</w:t>
      </w:r>
    </w:p>
    <w:bookmarkEnd w:id="34"/>
    <w:p>
      <w:pPr>
        <w:spacing w:after="0"/>
        <w:ind w:left="0"/>
        <w:jc w:val="both"/>
      </w:pPr>
      <w:r>
        <w:rPr>
          <w:rFonts w:ascii="Times New Roman"/>
          <w:b w:val="false"/>
          <w:i w:val="false"/>
          <w:color w:val="000000"/>
          <w:sz w:val="28"/>
        </w:rPr>
        <w:t>
      Дене дайындығынан емтихан қабылдау жөніндегі комиссияның құрамына Академияның әскери, дене шынықтыру және арнайы дайындық кафедрасының қызметкерлері кіреді.</w:t>
      </w:r>
    </w:p>
    <w:bookmarkStart w:name="z38" w:id="35"/>
    <w:p>
      <w:pPr>
        <w:spacing w:after="0"/>
        <w:ind w:left="0"/>
        <w:jc w:val="both"/>
      </w:pPr>
      <w:r>
        <w:rPr>
          <w:rFonts w:ascii="Times New Roman"/>
          <w:b w:val="false"/>
          <w:i w:val="false"/>
          <w:color w:val="000000"/>
          <w:sz w:val="28"/>
        </w:rPr>
        <w:t>
      30. Емтихан қабылдаудың нәтижелері бойынша Дене дайындығы жөніндегі комиссия төрағасы және мүшелері қол қоятын емтихандық ведомость құрастырылады.</w:t>
      </w:r>
    </w:p>
    <w:bookmarkEnd w:id="35"/>
    <w:bookmarkStart w:name="z39" w:id="36"/>
    <w:p>
      <w:pPr>
        <w:spacing w:after="0"/>
        <w:ind w:left="0"/>
        <w:jc w:val="both"/>
      </w:pPr>
      <w:r>
        <w:rPr>
          <w:rFonts w:ascii="Times New Roman"/>
          <w:b w:val="false"/>
          <w:i w:val="false"/>
          <w:color w:val="000000"/>
          <w:sz w:val="28"/>
        </w:rPr>
        <w:t>
      31. Оқуға үміткерлердің дене дайындығы бойынша емтихан нормативтері осы Қағиданың қосымшасында көрсетілген жаттығу түрлерін орындауды көздейді.</w:t>
      </w:r>
    </w:p>
    <w:bookmarkEnd w:id="36"/>
    <w:bookmarkStart w:name="z40" w:id="37"/>
    <w:p>
      <w:pPr>
        <w:spacing w:after="0"/>
        <w:ind w:left="0"/>
        <w:jc w:val="both"/>
      </w:pPr>
      <w:r>
        <w:rPr>
          <w:rFonts w:ascii="Times New Roman"/>
          <w:b w:val="false"/>
          <w:i w:val="false"/>
          <w:color w:val="000000"/>
          <w:sz w:val="28"/>
        </w:rPr>
        <w:t>
      32. Дене шынықтыру көрсеткіштері бойынша іректеу қорытындылары және құқық негіздерін білу қорытындылары бойынша оқуға түсуге үміткерлердің өтініштерін қарастыру үшін аппеляциялық комиссия құрылады.</w:t>
      </w:r>
    </w:p>
    <w:bookmarkEnd w:id="37"/>
    <w:p>
      <w:pPr>
        <w:spacing w:after="0"/>
        <w:ind w:left="0"/>
        <w:jc w:val="both"/>
      </w:pPr>
      <w:r>
        <w:rPr>
          <w:rFonts w:ascii="Times New Roman"/>
          <w:b w:val="false"/>
          <w:i w:val="false"/>
          <w:color w:val="000000"/>
          <w:sz w:val="28"/>
        </w:rPr>
        <w:t>
      Апелляциялық комиссия құрамына төраға, комиссия мүшелері кіреді.</w:t>
      </w:r>
    </w:p>
    <w:p>
      <w:pPr>
        <w:spacing w:after="0"/>
        <w:ind w:left="0"/>
        <w:jc w:val="both"/>
      </w:pPr>
      <w:r>
        <w:rPr>
          <w:rFonts w:ascii="Times New Roman"/>
          <w:b w:val="false"/>
          <w:i w:val="false"/>
          <w:color w:val="000000"/>
          <w:sz w:val="28"/>
        </w:rPr>
        <w:t>
      Академия бастығы орынбасарының бірі Апелляциялық комиссия төрағасы болып, Академияның кафедра бастықтары комиссия мүшелері болып тағайындалады.</w:t>
      </w:r>
    </w:p>
    <w:bookmarkStart w:name="z41" w:id="38"/>
    <w:p>
      <w:pPr>
        <w:spacing w:after="0"/>
        <w:ind w:left="0"/>
        <w:jc w:val="both"/>
      </w:pPr>
      <w:r>
        <w:rPr>
          <w:rFonts w:ascii="Times New Roman"/>
          <w:b w:val="false"/>
          <w:i w:val="false"/>
          <w:color w:val="000000"/>
          <w:sz w:val="28"/>
        </w:rPr>
        <w:t>
      33. Аппеляциялық комиссия әрбір үміткермен жекеше түрде жұмыс жүргізеді. Ол аппеляциялық комиссияның отырысына келмеген жағдайда, оның аппеляцияға берген өтініші қаралмайды.</w:t>
      </w:r>
    </w:p>
    <w:bookmarkEnd w:id="38"/>
    <w:bookmarkStart w:name="z42" w:id="39"/>
    <w:p>
      <w:pPr>
        <w:spacing w:after="0"/>
        <w:ind w:left="0"/>
        <w:jc w:val="both"/>
      </w:pPr>
      <w:r>
        <w:rPr>
          <w:rFonts w:ascii="Times New Roman"/>
          <w:b w:val="false"/>
          <w:i w:val="false"/>
          <w:color w:val="000000"/>
          <w:sz w:val="28"/>
        </w:rPr>
        <w:t>
      34. Оқуға үміткердің дене дайындығы емтиханы бойынша жаттығуды жасау кезінде уақытты, сондай-ақ орындалған жаттығулардың санын дұрыс есепке алмау немесе тестілеу тапсырмаларының дұрыс құрастырылмауына сәйкес тестілеу қортындысының нәтижелерін төмендетуге әкелген себептер көрсетіліп, дәлелденген жазбаша өтініш апелляция саналады.</w:t>
      </w:r>
    </w:p>
    <w:bookmarkEnd w:id="39"/>
    <w:bookmarkStart w:name="z43" w:id="40"/>
    <w:p>
      <w:pPr>
        <w:spacing w:after="0"/>
        <w:ind w:left="0"/>
        <w:jc w:val="both"/>
      </w:pPr>
      <w:r>
        <w:rPr>
          <w:rFonts w:ascii="Times New Roman"/>
          <w:b w:val="false"/>
          <w:i w:val="false"/>
          <w:color w:val="000000"/>
          <w:sz w:val="28"/>
        </w:rPr>
        <w:t>
      35. Шағымдану себептері анық көрсетілген апелляциялық өтiнiш дене дайындығы бойынша емтихан, сондай-ақ құқық негіздерін білу бойынша әңгімелесу нәтижелерi жарияланғаннан кейiн келесi күнi сағат 13.00-ге дейiн қабылданады және апелляциялық комиссия өтiнiш берген күннен бастап бiр күн iшiнде қарастырады.</w:t>
      </w:r>
    </w:p>
    <w:bookmarkEnd w:id="40"/>
    <w:bookmarkStart w:name="z44" w:id="41"/>
    <w:p>
      <w:pPr>
        <w:spacing w:after="0"/>
        <w:ind w:left="0"/>
        <w:jc w:val="both"/>
      </w:pPr>
      <w:r>
        <w:rPr>
          <w:rFonts w:ascii="Times New Roman"/>
          <w:b w:val="false"/>
          <w:i w:val="false"/>
          <w:color w:val="000000"/>
          <w:sz w:val="28"/>
        </w:rPr>
        <w:t>
      36. Жаттығуларды орындау кезінде уақытты, сондай-ақ орындалған жаттығулар санын дұрыс есептемеу себебі бойынша дене дайындығы көрсеткіштерінің нәтижелері төмендетілгені расталған жағдайда, аппеляциялық комиссия оқуға үміткерге дене дайындығы бойынша емтиханды қайта тапсыру құқығын берумен өтінішті қанағаттандырады.</w:t>
      </w:r>
    </w:p>
    <w:bookmarkEnd w:id="41"/>
    <w:bookmarkStart w:name="z45" w:id="42"/>
    <w:p>
      <w:pPr>
        <w:spacing w:after="0"/>
        <w:ind w:left="0"/>
        <w:jc w:val="both"/>
      </w:pPr>
      <w:r>
        <w:rPr>
          <w:rFonts w:ascii="Times New Roman"/>
          <w:b w:val="false"/>
          <w:i w:val="false"/>
          <w:color w:val="000000"/>
          <w:sz w:val="28"/>
        </w:rPr>
        <w:t>
      37. Әңгімелесу, дене дайындығы бойынша емтихан нәтижелерімен келіспегені туралы апелляция бойынша шешім комиссия мүшелерінің жалпы санының көп дауысымен қабылданады. Егер дауыс тең болған жағдайда комиссия төрағасының даусы шешуші болып табылады. Апелляциялық комиссияның жұмысы комиссия төрағасы және барлық мүшелері қол қойған хаттамамен ресімделеді.</w:t>
      </w:r>
    </w:p>
    <w:bookmarkEnd w:id="42"/>
    <w:bookmarkStart w:name="z46" w:id="43"/>
    <w:p>
      <w:pPr>
        <w:spacing w:after="0"/>
        <w:ind w:left="0"/>
        <w:jc w:val="both"/>
      </w:pPr>
      <w:r>
        <w:rPr>
          <w:rFonts w:ascii="Times New Roman"/>
          <w:b w:val="false"/>
          <w:i w:val="false"/>
          <w:color w:val="000000"/>
          <w:sz w:val="28"/>
        </w:rPr>
        <w:t>
      38. Үміткер апелляциялық комиссияның шешімімен келіспеген жағдайда Агенттікке немесе сотқа шағымдануға құқылы.</w:t>
      </w:r>
    </w:p>
    <w:bookmarkEnd w:id="43"/>
    <w:bookmarkStart w:name="z47" w:id="44"/>
    <w:p>
      <w:pPr>
        <w:spacing w:after="0"/>
        <w:ind w:left="0"/>
        <w:jc w:val="both"/>
      </w:pPr>
      <w:r>
        <w:rPr>
          <w:rFonts w:ascii="Times New Roman"/>
          <w:b w:val="false"/>
          <w:i w:val="false"/>
          <w:color w:val="000000"/>
          <w:sz w:val="28"/>
        </w:rPr>
        <w:t>
      39. Үміткерлерді Академияға тыңдаушы ретінде қабылдау мандаттық комиссияның шешімі бойынша конкурстық негізде соңғы кәсіби іріктеу нәтижелері бойынша оқуға түсу жылының 31 шілдесіне дейін өткізіледі.</w:t>
      </w:r>
    </w:p>
    <w:bookmarkEnd w:id="44"/>
    <w:bookmarkStart w:name="z48" w:id="45"/>
    <w:p>
      <w:pPr>
        <w:spacing w:after="0"/>
        <w:ind w:left="0"/>
        <w:jc w:val="both"/>
      </w:pPr>
      <w:r>
        <w:rPr>
          <w:rFonts w:ascii="Times New Roman"/>
          <w:b w:val="false"/>
          <w:i w:val="false"/>
          <w:color w:val="000000"/>
          <w:sz w:val="28"/>
        </w:rPr>
        <w:t>
      40. Академия тыңдаушылары қатарына қабылдау үшін конкурс жүргізу кезінде көрсеткiштер бiрдей болған жағдайда, құқықтарға келесі тұлғалар ие болады:</w:t>
      </w:r>
    </w:p>
    <w:bookmarkEnd w:id="45"/>
    <w:p>
      <w:pPr>
        <w:spacing w:after="0"/>
        <w:ind w:left="0"/>
        <w:jc w:val="both"/>
      </w:pPr>
      <w:r>
        <w:rPr>
          <w:rFonts w:ascii="Times New Roman"/>
          <w:b w:val="false"/>
          <w:i w:val="false"/>
          <w:color w:val="000000"/>
          <w:sz w:val="28"/>
        </w:rPr>
        <w:t>
      1) білім беру орнын үздік бітіргені туралы құжаты (дипломдары) бар;</w:t>
      </w:r>
    </w:p>
    <w:p>
      <w:pPr>
        <w:spacing w:after="0"/>
        <w:ind w:left="0"/>
        <w:jc w:val="both"/>
      </w:pPr>
      <w:r>
        <w:rPr>
          <w:rFonts w:ascii="Times New Roman"/>
          <w:b w:val="false"/>
          <w:i w:val="false"/>
          <w:color w:val="000000"/>
          <w:sz w:val="28"/>
        </w:rPr>
        <w:t xml:space="preserve">
      2) диплом (транскрипт) </w:t>
      </w:r>
      <w:r>
        <w:rPr>
          <w:rFonts w:ascii="Times New Roman"/>
          <w:b w:val="false"/>
          <w:i w:val="false"/>
          <w:color w:val="000000"/>
          <w:sz w:val="28"/>
        </w:rPr>
        <w:t>қосымшасындағы</w:t>
      </w:r>
      <w:r>
        <w:rPr>
          <w:rFonts w:ascii="Times New Roman"/>
          <w:b w:val="false"/>
          <w:i w:val="false"/>
          <w:color w:val="000000"/>
          <w:sz w:val="28"/>
        </w:rPr>
        <w:t xml:space="preserve"> орташа ұпайдың жоғары болуы.</w:t>
      </w:r>
    </w:p>
    <w:bookmarkStart w:name="z49" w:id="46"/>
    <w:p>
      <w:pPr>
        <w:spacing w:after="0"/>
        <w:ind w:left="0"/>
        <w:jc w:val="both"/>
      </w:pPr>
      <w:r>
        <w:rPr>
          <w:rFonts w:ascii="Times New Roman"/>
          <w:b w:val="false"/>
          <w:i w:val="false"/>
          <w:color w:val="000000"/>
          <w:sz w:val="28"/>
        </w:rPr>
        <w:t>
      41. Тыңдаушылар қатарына қабылдау туралы мандаттық комиссияның шешімі хаттамамен ресімделеді, соның негізінде Академия бастығының қабылдау туралы бұйрығы шығады.</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білім берудің кәсіптік оқу</w:t>
            </w:r>
            <w:r>
              <w:br/>
            </w:r>
            <w:r>
              <w:rPr>
                <w:rFonts w:ascii="Times New Roman"/>
                <w:b w:val="false"/>
                <w:i w:val="false"/>
                <w:color w:val="000000"/>
                <w:sz w:val="20"/>
              </w:rPr>
              <w:t>бағдарламаларын қысқартылған</w:t>
            </w:r>
            <w:r>
              <w:br/>
            </w:r>
            <w:r>
              <w:rPr>
                <w:rFonts w:ascii="Times New Roman"/>
                <w:b w:val="false"/>
                <w:i w:val="false"/>
                <w:color w:val="000000"/>
                <w:sz w:val="20"/>
              </w:rPr>
              <w:t>мерзімде іске асыратын</w:t>
            </w:r>
            <w:r>
              <w:br/>
            </w:r>
            <w:r>
              <w:rPr>
                <w:rFonts w:ascii="Times New Roman"/>
                <w:b w:val="false"/>
                <w:i w:val="false"/>
                <w:color w:val="000000"/>
                <w:sz w:val="20"/>
              </w:rPr>
              <w:t>Қаржы полициясы академиясына</w:t>
            </w:r>
            <w:r>
              <w:br/>
            </w:r>
            <w:r>
              <w:rPr>
                <w:rFonts w:ascii="Times New Roman"/>
                <w:b w:val="false"/>
                <w:i w:val="false"/>
                <w:color w:val="000000"/>
                <w:sz w:val="20"/>
              </w:rPr>
              <w:t>оқуға қабылдау қағидалары</w:t>
            </w:r>
            <w:r>
              <w:br/>
            </w:r>
            <w:r>
              <w:rPr>
                <w:rFonts w:ascii="Times New Roman"/>
                <w:b w:val="false"/>
                <w:i w:val="false"/>
                <w:color w:val="000000"/>
                <w:sz w:val="20"/>
              </w:rPr>
              <w:t>қосымша</w:t>
            </w:r>
          </w:p>
        </w:tc>
      </w:tr>
    </w:tbl>
    <w:bookmarkStart w:name="z51" w:id="47"/>
    <w:p>
      <w:pPr>
        <w:spacing w:after="0"/>
        <w:ind w:left="0"/>
        <w:jc w:val="left"/>
      </w:pPr>
      <w:r>
        <w:rPr>
          <w:rFonts w:ascii="Times New Roman"/>
          <w:b/>
          <w:i w:val="false"/>
          <w:color w:val="000000"/>
        </w:rPr>
        <w:t xml:space="preserve"> Дене дайындығы бойынша нормативтер</w:t>
      </w:r>
    </w:p>
    <w:bookmarkEnd w:id="47"/>
    <w:bookmarkStart w:name="z52" w:id="48"/>
    <w:p>
      <w:pPr>
        <w:spacing w:after="0"/>
        <w:ind w:left="0"/>
        <w:jc w:val="both"/>
      </w:pPr>
      <w:r>
        <w:rPr>
          <w:rFonts w:ascii="Times New Roman"/>
          <w:b w:val="false"/>
          <w:i w:val="false"/>
          <w:color w:val="000000"/>
          <w:sz w:val="28"/>
        </w:rPr>
        <w:t>
      ерлерге арналған нормативтер</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0"/>
        <w:gridCol w:w="986"/>
        <w:gridCol w:w="4014"/>
      </w:tblGrid>
      <w:tr>
        <w:trPr>
          <w:trHeight w:val="30" w:hRule="atLeast"/>
        </w:trPr>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Жаттығулардың атауы</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w:t>
            </w:r>
          </w:p>
        </w:tc>
      </w:tr>
      <w:tr>
        <w:trPr>
          <w:trHeight w:val="30" w:hRule="atLeast"/>
        </w:trPr>
        <w:tc>
          <w:tcPr>
            <w:tcW w:w="7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жүгіру (сек.)</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7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 жүгіру (мин., сек)</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7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 белтемірге тартылу</w:t>
            </w:r>
          </w:p>
          <w:p>
            <w:pPr>
              <w:spacing w:after="20"/>
              <w:ind w:left="20"/>
              <w:jc w:val="both"/>
            </w:pPr>
            <w:r>
              <w:rPr>
                <w:rFonts w:ascii="Times New Roman"/>
                <w:b w:val="false"/>
                <w:i w:val="false"/>
                <w:color w:val="000000"/>
                <w:sz w:val="20"/>
              </w:rPr>
              <w:t>
(саны)</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bookmarkStart w:name="z53" w:id="49"/>
    <w:p>
      <w:pPr>
        <w:spacing w:after="0"/>
        <w:ind w:left="0"/>
        <w:jc w:val="both"/>
      </w:pPr>
      <w:r>
        <w:rPr>
          <w:rFonts w:ascii="Times New Roman"/>
          <w:b w:val="false"/>
          <w:i w:val="false"/>
          <w:color w:val="000000"/>
          <w:sz w:val="28"/>
        </w:rPr>
        <w:t>
      қыздарға арналған нормативтер</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7"/>
        <w:gridCol w:w="1050"/>
        <w:gridCol w:w="3473"/>
      </w:tblGrid>
      <w:tr>
        <w:trPr>
          <w:trHeight w:val="30" w:hRule="atLeast"/>
        </w:trPr>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Жаттығулардың атауы</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w:t>
            </w:r>
          </w:p>
        </w:tc>
      </w:tr>
      <w:tr>
        <w:trPr>
          <w:trHeight w:val="30" w:hRule="atLeast"/>
        </w:trPr>
        <w:tc>
          <w:tcPr>
            <w:tcW w:w="7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жүгіру (сек.)</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vMerge/>
            <w:tcBorders>
              <w:top w:val="nil"/>
              <w:left w:val="single" w:color="cfcfcf" w:sz="5"/>
              <w:bottom w:val="single" w:color="cfcfcf" w:sz="5"/>
              <w:right w:val="single" w:color="cfcfcf" w:sz="5"/>
            </w:tcBorders>
          </w:tc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0" w:type="auto"/>
            <w:vMerge/>
            <w:tcBorders>
              <w:top w:val="nil"/>
              <w:left w:val="single" w:color="cfcfcf" w:sz="5"/>
              <w:bottom w:val="single" w:color="cfcfcf" w:sz="5"/>
              <w:right w:val="single" w:color="cfcfcf" w:sz="5"/>
            </w:tcBorders>
          </w:tc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7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 жүгіру (мин., сек)</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0" w:type="auto"/>
            <w:vMerge/>
            <w:tcBorders>
              <w:top w:val="nil"/>
              <w:left w:val="single" w:color="cfcfcf" w:sz="5"/>
              <w:bottom w:val="single" w:color="cfcfcf" w:sz="5"/>
              <w:right w:val="single" w:color="cfcfcf" w:sz="5"/>
            </w:tcBorders>
          </w:tc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7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Шалқалай жатып денені көтеру (саны)</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