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1418" w14:textId="c771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Экономикалық қылмысқа және сыбайлас жемқорлыққа қарсы күрес агенттігінің (қаржы полициясының) Қаржы полициясы академиясының курсанттарын (тыңдаушыларын) ауыстыру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 (қаржы полиция) төрағасының 2014 жылғы 22 сәуірдегі N 146 бұйрығы. Қазақстан Республикасы Әділет министрлігінде 2014 жылы 27 мамырда 9472 тіркелді. Күші жойылды - Қазақстан Республикасы Сыбайлас жемқорлыққа қарсы іс-қимыл агенттігі (Сыбайлас жемқорлыққа қарсы қызмет) төрағасының 2021 жылғы 17 ақпандағы № 63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17.02.2021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2011 жылғы 6 қаңтардағы Заңының 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Үкіметінің 2012 жылғы 19 қаңтардағы № 110 қаулысымен бекітілген Білім алушыларды білім беру ұйымдарының үлгілері бойынша ауыстыру және қайта қабылдау қағидаларына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Экономикалық қылмысқа және сыбайлас жемқорлыққа қарсы күрес агенттігінің (қаржы полициясының) (бұдан әрі - Агенттік) Қаржы полициясы академиясының курсанттарын (тыңдаушыларын) ауыстыру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Агенттіктің Кадрлар басқармасы Қаржы полициясы академиямен бірлесе отырып, осы бұйрықтың Қазақстан Республикасы Әділет министрлігінде мемлекеттік тіркелуін және Қазақстан Республикасының заңнамасында белгіленген тәртіпте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Агенттік Төрағасының бірінші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жарияланғаннан кейін 10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Түсіпбеков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 А. Сәрінжіпов   </w:t>
      </w:r>
    </w:p>
    <w:p>
      <w:pPr>
        <w:spacing w:after="0"/>
        <w:ind w:left="0"/>
        <w:jc w:val="both"/>
      </w:pPr>
      <w:r>
        <w:rPr>
          <w:rFonts w:ascii="Times New Roman"/>
          <w:b w:val="false"/>
          <w:i w:val="false"/>
          <w:color w:val="000000"/>
          <w:sz w:val="28"/>
        </w:rPr>
        <w:t>
      2014 жылғы "___"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қылмысқа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күрес агенттігі (қаржы полициясы)</w:t>
            </w:r>
            <w:r>
              <w:br/>
            </w:r>
            <w:r>
              <w:rPr>
                <w:rFonts w:ascii="Times New Roman"/>
                <w:b w:val="false"/>
                <w:i w:val="false"/>
                <w:color w:val="000000"/>
                <w:sz w:val="20"/>
              </w:rPr>
              <w:t>Төрағасының 2014 жылғы 22 сәуірдегі</w:t>
            </w:r>
            <w:r>
              <w:br/>
            </w:r>
            <w:r>
              <w:rPr>
                <w:rFonts w:ascii="Times New Roman"/>
                <w:b w:val="false"/>
                <w:i w:val="false"/>
                <w:color w:val="000000"/>
                <w:sz w:val="20"/>
              </w:rPr>
              <w:t>№ 146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 Экономикалық қылмысқа және сыбайлас</w:t>
      </w:r>
      <w:r>
        <w:br/>
      </w:r>
      <w:r>
        <w:rPr>
          <w:rFonts w:ascii="Times New Roman"/>
          <w:b/>
          <w:i w:val="false"/>
          <w:color w:val="000000"/>
        </w:rPr>
        <w:t>жемқорлыққа қарсы күрес агенттігі (қаржы полициясы)</w:t>
      </w:r>
      <w:r>
        <w:br/>
      </w:r>
      <w:r>
        <w:rPr>
          <w:rFonts w:ascii="Times New Roman"/>
          <w:b/>
          <w:i w:val="false"/>
          <w:color w:val="000000"/>
        </w:rPr>
        <w:t>Қаржы полициясы академиясының курсанттарын (тыңдаушыларын)</w:t>
      </w:r>
      <w:r>
        <w:br/>
      </w:r>
      <w:r>
        <w:rPr>
          <w:rFonts w:ascii="Times New Roman"/>
          <w:b/>
          <w:i w:val="false"/>
          <w:color w:val="000000"/>
        </w:rPr>
        <w:t>ауыстыру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Қаржы полициясы академиясының курсанттарын (тыңдаушыларын) ауыстыру туралы осы қағидалар (бұдан әрі – Қағидалар) "Құқық қорғау қызметі туралы" 2011 жылғы 6 қаңтардағы Қазақстан Республикасының Заңына, Қазақстан Республикасы Үкіметінің 2012 жылғы 19 қаңтардағы № 110 қаулысымен бекітілген Білім алушыларды білім беру ұйымдарының үлгілері бойынша ауыстыру және қайта қабылдау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әзірленген.</w:t>
      </w:r>
    </w:p>
    <w:bookmarkEnd w:id="6"/>
    <w:bookmarkStart w:name="z10" w:id="7"/>
    <w:p>
      <w:pPr>
        <w:spacing w:after="0"/>
        <w:ind w:left="0"/>
        <w:jc w:val="both"/>
      </w:pPr>
      <w:r>
        <w:rPr>
          <w:rFonts w:ascii="Times New Roman"/>
          <w:b w:val="false"/>
          <w:i w:val="false"/>
          <w:color w:val="000000"/>
          <w:sz w:val="28"/>
        </w:rPr>
        <w:t>
      2. Қағидалар Қазақстан Республикасы Экономикалық қылмысқа және сыбайлас жемқорлыққа қарсы күрес агенттігі (қаржы полициясы) Қаржы полициясы академиясының (бұдан әрі – Академия) курсанттарын (тыңдаушыларын) ауыстыру тәртібін анықтайды.</w:t>
      </w:r>
    </w:p>
    <w:bookmarkEnd w:id="7"/>
    <w:bookmarkStart w:name="z11" w:id="8"/>
    <w:p>
      <w:pPr>
        <w:spacing w:after="0"/>
        <w:ind w:left="0"/>
        <w:jc w:val="left"/>
      </w:pPr>
      <w:r>
        <w:rPr>
          <w:rFonts w:ascii="Times New Roman"/>
          <w:b/>
          <w:i w:val="false"/>
          <w:color w:val="000000"/>
        </w:rPr>
        <w:t xml:space="preserve"> 2. Қаржы полициясы академиясына тыңдаушыларды ауыстыру тәртібі</w:t>
      </w:r>
    </w:p>
    <w:bookmarkEnd w:id="8"/>
    <w:bookmarkStart w:name="z12" w:id="9"/>
    <w:p>
      <w:pPr>
        <w:spacing w:after="0"/>
        <w:ind w:left="0"/>
        <w:jc w:val="both"/>
      </w:pPr>
      <w:r>
        <w:rPr>
          <w:rFonts w:ascii="Times New Roman"/>
          <w:b w:val="false"/>
          <w:i w:val="false"/>
          <w:color w:val="000000"/>
          <w:sz w:val="28"/>
        </w:rPr>
        <w:t>
      3. Қазақстан Республикасының жоғары оқу орындарынан Академияға ауысу мемлекеттік білім беру тапсырысы шеңберінде тиісті курста бос орын бар болған жағдайда, сондай-ақ оқу жоспарындағы айырмашылық бакалавриат үшін міндетті компоненттің бес оқу пәнін құраса, жазғы демалыс кезеңінде жүзеге асырылады.</w:t>
      </w:r>
    </w:p>
    <w:bookmarkEnd w:id="9"/>
    <w:bookmarkStart w:name="z13" w:id="10"/>
    <w:p>
      <w:pPr>
        <w:spacing w:after="0"/>
        <w:ind w:left="0"/>
        <w:jc w:val="both"/>
      </w:pPr>
      <w:r>
        <w:rPr>
          <w:rFonts w:ascii="Times New Roman"/>
          <w:b w:val="false"/>
          <w:i w:val="false"/>
          <w:color w:val="000000"/>
          <w:sz w:val="28"/>
        </w:rPr>
        <w:t>
      4. Қазақстан Республикасының жоғары оқу орнынан Академияға ауысу рәсімі мынадай тәртіппен жүзеге асырылады:</w:t>
      </w:r>
    </w:p>
    <w:bookmarkEnd w:id="10"/>
    <w:p>
      <w:pPr>
        <w:spacing w:after="0"/>
        <w:ind w:left="0"/>
        <w:jc w:val="both"/>
      </w:pPr>
      <w:r>
        <w:rPr>
          <w:rFonts w:ascii="Times New Roman"/>
          <w:b w:val="false"/>
          <w:i w:val="false"/>
          <w:color w:val="000000"/>
          <w:sz w:val="28"/>
        </w:rPr>
        <w:t>
      1) Қазақстан Республикасының жоғары оқу орнынан Академияға ауысуға ниет білдірген үміткер Академия бастығының атына еркін түрде ауысу туралы өтініш береді. Ауысу туралы өтінішке келесі құжаттар қоса тіркеледі:</w:t>
      </w:r>
    </w:p>
    <w:p>
      <w:pPr>
        <w:spacing w:after="0"/>
        <w:ind w:left="0"/>
        <w:jc w:val="both"/>
      </w:pPr>
      <w:r>
        <w:rPr>
          <w:rFonts w:ascii="Times New Roman"/>
          <w:b w:val="false"/>
          <w:i w:val="false"/>
          <w:color w:val="000000"/>
          <w:sz w:val="28"/>
        </w:rPr>
        <w:t>
      өзі оқыған жоғары оқу орны басшысының атына ауысу туралы жазылған өтініштің көшірмесі (басшының қолы қойылған және мөрмен бекітілген);</w:t>
      </w:r>
    </w:p>
    <w:p>
      <w:pPr>
        <w:spacing w:after="0"/>
        <w:ind w:left="0"/>
        <w:jc w:val="both"/>
      </w:pPr>
      <w:r>
        <w:rPr>
          <w:rFonts w:ascii="Times New Roman"/>
          <w:b w:val="false"/>
          <w:i w:val="false"/>
          <w:color w:val="000000"/>
          <w:sz w:val="28"/>
        </w:rPr>
        <w:t>
      оқу ісі жөніндегі проректор қол қойған және мөрмен бекітілген, кеңсе тіркеушісі қол қойған транскрипттің көшірмесі;</w:t>
      </w:r>
    </w:p>
    <w:p>
      <w:pPr>
        <w:spacing w:after="0"/>
        <w:ind w:left="0"/>
        <w:jc w:val="both"/>
      </w:pPr>
      <w:r>
        <w:rPr>
          <w:rFonts w:ascii="Times New Roman"/>
          <w:b w:val="false"/>
          <w:i w:val="false"/>
          <w:color w:val="000000"/>
          <w:sz w:val="28"/>
        </w:rPr>
        <w:t>
      ұлттық бірыңғай тестілеуді немесе кешенді тестілеуді тапсырғандығы туралы сертификат;</w:t>
      </w:r>
    </w:p>
    <w:p>
      <w:pPr>
        <w:spacing w:after="0"/>
        <w:ind w:left="0"/>
        <w:jc w:val="both"/>
      </w:pPr>
      <w:r>
        <w:rPr>
          <w:rFonts w:ascii="Times New Roman"/>
          <w:b w:val="false"/>
          <w:i w:val="false"/>
          <w:color w:val="000000"/>
          <w:sz w:val="28"/>
        </w:rPr>
        <w:t>
      жеке куәліктің көшірмесі;</w:t>
      </w:r>
    </w:p>
    <w:p>
      <w:pPr>
        <w:spacing w:after="0"/>
        <w:ind w:left="0"/>
        <w:jc w:val="both"/>
      </w:pPr>
      <w:r>
        <w:rPr>
          <w:rFonts w:ascii="Times New Roman"/>
          <w:b w:val="false"/>
          <w:i w:val="false"/>
          <w:color w:val="000000"/>
          <w:sz w:val="28"/>
        </w:rPr>
        <w:t>
      білім беру гранты иегерінің куәлігі (егер грант иегері болса);</w:t>
      </w:r>
    </w:p>
    <w:p>
      <w:pPr>
        <w:spacing w:after="0"/>
        <w:ind w:left="0"/>
        <w:jc w:val="both"/>
      </w:pPr>
      <w:r>
        <w:rPr>
          <w:rFonts w:ascii="Times New Roman"/>
          <w:b w:val="false"/>
          <w:i w:val="false"/>
          <w:color w:val="000000"/>
          <w:sz w:val="28"/>
        </w:rPr>
        <w:t>
      2) тиісті курста бос орын бар болған жағдайда өтініш берген кезден бастап Академия үш жұмыс күні ішінде:</w:t>
      </w:r>
    </w:p>
    <w:p>
      <w:pPr>
        <w:spacing w:after="0"/>
        <w:ind w:left="0"/>
        <w:jc w:val="both"/>
      </w:pPr>
      <w:r>
        <w:rPr>
          <w:rFonts w:ascii="Times New Roman"/>
          <w:b w:val="false"/>
          <w:i w:val="false"/>
          <w:color w:val="000000"/>
          <w:sz w:val="28"/>
        </w:rPr>
        <w:t xml:space="preserve">
      Академияға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ауыстыру мүмкіндігі туралы қорытынды (бұдан әрі - қорытынды) дайындайды;</w:t>
      </w:r>
    </w:p>
    <w:p>
      <w:pPr>
        <w:spacing w:after="0"/>
        <w:ind w:left="0"/>
        <w:jc w:val="both"/>
      </w:pPr>
      <w:r>
        <w:rPr>
          <w:rFonts w:ascii="Times New Roman"/>
          <w:b w:val="false"/>
          <w:i w:val="false"/>
          <w:color w:val="000000"/>
          <w:sz w:val="28"/>
        </w:rPr>
        <w:t>
      қаржы полициясының аумақтық органына үміткердің тұрақты тұратын жері бойынша ауысу мүмкіндігі туралы қорытындының көшірмесін жолдайды;</w:t>
      </w:r>
    </w:p>
    <w:p>
      <w:pPr>
        <w:spacing w:after="0"/>
        <w:ind w:left="0"/>
        <w:jc w:val="both"/>
      </w:pPr>
      <w:r>
        <w:rPr>
          <w:rFonts w:ascii="Times New Roman"/>
          <w:b w:val="false"/>
          <w:i w:val="false"/>
          <w:color w:val="000000"/>
          <w:sz w:val="28"/>
        </w:rPr>
        <w:t>
      3) аумақтық қаржы полициясы органы қорытынды берген кезден бастап он жұмыс күні ішінде:</w:t>
      </w:r>
    </w:p>
    <w:p>
      <w:pPr>
        <w:spacing w:after="0"/>
        <w:ind w:left="0"/>
        <w:jc w:val="both"/>
      </w:pPr>
      <w:r>
        <w:rPr>
          <w:rFonts w:ascii="Times New Roman"/>
          <w:b w:val="false"/>
          <w:i w:val="false"/>
          <w:color w:val="000000"/>
          <w:sz w:val="28"/>
        </w:rPr>
        <w:t>
      үміткерге қызметке жарамдылығын анықтау үшін Қазақстан Республикасы Ішкі істер министрлігі жүйесінің әскери-дәрігерлік комиссиясында (бұдан әрі – ІІМ ӘДК) медициналық куәландырудан өту үшін жолдама береді;</w:t>
      </w:r>
    </w:p>
    <w:p>
      <w:pPr>
        <w:spacing w:after="0"/>
        <w:ind w:left="0"/>
        <w:jc w:val="both"/>
      </w:pPr>
      <w:r>
        <w:rPr>
          <w:rFonts w:ascii="Times New Roman"/>
          <w:b w:val="false"/>
          <w:i w:val="false"/>
          <w:color w:val="000000"/>
          <w:sz w:val="28"/>
        </w:rPr>
        <w:t>
      үміткерге және оның жақын туыстарына қатысты арнайы тексеріс жүргізу үшін материалдарды жолдайды;</w:t>
      </w:r>
    </w:p>
    <w:p>
      <w:pPr>
        <w:spacing w:after="0"/>
        <w:ind w:left="0"/>
        <w:jc w:val="both"/>
      </w:pPr>
      <w:r>
        <w:rPr>
          <w:rFonts w:ascii="Times New Roman"/>
          <w:b w:val="false"/>
          <w:i w:val="false"/>
          <w:color w:val="000000"/>
          <w:sz w:val="28"/>
        </w:rPr>
        <w:t>
      үміткердің жеке ісін Академияға жолдайды және оған:</w:t>
      </w:r>
    </w:p>
    <w:p>
      <w:pPr>
        <w:spacing w:after="0"/>
        <w:ind w:left="0"/>
        <w:jc w:val="both"/>
      </w:pPr>
      <w:r>
        <w:rPr>
          <w:rFonts w:ascii="Times New Roman"/>
          <w:b w:val="false"/>
          <w:i w:val="false"/>
          <w:color w:val="000000"/>
          <w:sz w:val="28"/>
        </w:rPr>
        <w:t>
      3х4 - 6 фотосуретін, 9х12 - 1 фотосуретін;</w:t>
      </w:r>
    </w:p>
    <w:p>
      <w:pPr>
        <w:spacing w:after="0"/>
        <w:ind w:left="0"/>
        <w:jc w:val="both"/>
      </w:pPr>
      <w:r>
        <w:rPr>
          <w:rFonts w:ascii="Times New Roman"/>
          <w:b w:val="false"/>
          <w:i w:val="false"/>
          <w:color w:val="000000"/>
          <w:sz w:val="28"/>
        </w:rPr>
        <w:t>
      ІІМ ӘДК қорытындысын;</w:t>
      </w:r>
    </w:p>
    <w:p>
      <w:pPr>
        <w:spacing w:after="0"/>
        <w:ind w:left="0"/>
        <w:jc w:val="both"/>
      </w:pPr>
      <w:r>
        <w:rPr>
          <w:rFonts w:ascii="Times New Roman"/>
          <w:b w:val="false"/>
          <w:i w:val="false"/>
          <w:color w:val="000000"/>
          <w:sz w:val="28"/>
        </w:rPr>
        <w:t>
      арнайы тексеріс материалдарын;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сауалнаманы;</w:t>
      </w:r>
    </w:p>
    <w:p>
      <w:pPr>
        <w:spacing w:after="0"/>
        <w:ind w:left="0"/>
        <w:jc w:val="both"/>
      </w:pPr>
      <w:r>
        <w:rPr>
          <w:rFonts w:ascii="Times New Roman"/>
          <w:b w:val="false"/>
          <w:i w:val="false"/>
          <w:color w:val="000000"/>
          <w:sz w:val="28"/>
        </w:rPr>
        <w:t>
      өмірбаянды;</w:t>
      </w:r>
    </w:p>
    <w:p>
      <w:pPr>
        <w:spacing w:after="0"/>
        <w:ind w:left="0"/>
        <w:jc w:val="both"/>
      </w:pPr>
      <w:r>
        <w:rPr>
          <w:rFonts w:ascii="Times New Roman"/>
          <w:b w:val="false"/>
          <w:i w:val="false"/>
          <w:color w:val="000000"/>
          <w:sz w:val="28"/>
        </w:rPr>
        <w:t>
      тіркеу куәлігін немесе әскери билетті (түпнұсқа);</w:t>
      </w:r>
    </w:p>
    <w:p>
      <w:pPr>
        <w:spacing w:after="0"/>
        <w:ind w:left="0"/>
        <w:jc w:val="both"/>
      </w:pPr>
      <w:r>
        <w:rPr>
          <w:rFonts w:ascii="Times New Roman"/>
          <w:b w:val="false"/>
          <w:i w:val="false"/>
          <w:color w:val="000000"/>
          <w:sz w:val="28"/>
        </w:rPr>
        <w:t>
      4) Академия жеке істі алғаннан кейін үш жұмыс күні ішінде үміткердің материалдарын (қорытындының, транскрипттің, жұмыс оқу жоспарының көшірмелерін, бірыңғай ұлттық тестілеуді тапсырғаны туралы сертификатты, ІІМ ӘДК қорытындысын, үміткердің арнаулы тексеріс нәтижесі бойынша қорытындысын) Қазақстан Республикасы Экономикалық қылмысқа және сыбайлас жемқорлыққа қарсы күрес агенттігіне (қаржы полициясына) (бұдан әрі - Агенттік) үміткерді Академияға ауыстыру кезінде қажетті құжаттардың сәйкестігі мен бос орынның бар болуы мәселесімен келісу үшін жібереді.</w:t>
      </w:r>
    </w:p>
    <w:p>
      <w:pPr>
        <w:spacing w:after="0"/>
        <w:ind w:left="0"/>
        <w:jc w:val="both"/>
      </w:pPr>
      <w:r>
        <w:rPr>
          <w:rFonts w:ascii="Times New Roman"/>
          <w:b w:val="false"/>
          <w:i w:val="false"/>
          <w:color w:val="000000"/>
          <w:sz w:val="28"/>
        </w:rPr>
        <w:t>
      5) Агенттіктің Кадрлар басқармасы үміткердің материалдарын үш жұмыс күні ішінде қарап, ауысу мүмкіндігі туралы шешімді Академияға жібереді.</w:t>
      </w:r>
    </w:p>
    <w:p>
      <w:pPr>
        <w:spacing w:after="0"/>
        <w:ind w:left="0"/>
        <w:jc w:val="both"/>
      </w:pPr>
      <w:r>
        <w:rPr>
          <w:rFonts w:ascii="Times New Roman"/>
          <w:b w:val="false"/>
          <w:i w:val="false"/>
          <w:color w:val="000000"/>
          <w:sz w:val="28"/>
        </w:rPr>
        <w:t>
      6) оқу жылы бойы жұмыс істейтін қабылдау комиссиясы Агенттік үміткерді Академияға қабылдау туралы оң шешім шығарған жағдайда үміткерге дене шынықтыру дайындығы бойынша емтиханның өткізілетін күні туралы хабардар етеді.</w:t>
      </w:r>
    </w:p>
    <w:p>
      <w:pPr>
        <w:spacing w:after="0"/>
        <w:ind w:left="0"/>
        <w:jc w:val="both"/>
      </w:pPr>
      <w:r>
        <w:rPr>
          <w:rFonts w:ascii="Times New Roman"/>
          <w:b w:val="false"/>
          <w:i w:val="false"/>
          <w:color w:val="000000"/>
          <w:sz w:val="28"/>
        </w:rPr>
        <w:t>
      7) дене шынықтыру дайындығына қатысты емтиханның нәтижелері бойынша үміткер Агенттіктің келісімі, қабылдау комиссиясының қорытындысы мен хаттамасы негізінде Академия бастығының бұйрығымен Академия курсанттарының (тыңдаушыларының) қатарына қабылданады.</w:t>
      </w:r>
    </w:p>
    <w:bookmarkStart w:name="z14" w:id="11"/>
    <w:p>
      <w:pPr>
        <w:spacing w:after="0"/>
        <w:ind w:left="0"/>
        <w:jc w:val="both"/>
      </w:pPr>
      <w:r>
        <w:rPr>
          <w:rFonts w:ascii="Times New Roman"/>
          <w:b w:val="false"/>
          <w:i w:val="false"/>
          <w:color w:val="000000"/>
          <w:sz w:val="28"/>
        </w:rPr>
        <w:t>
      5. Үміткерді Академияның курсанттары (тыңдаушылары) қатарына енгізу туралы бұйрық шыққан күннен бастап Академия бастығы үш жұмыс күні ішінде бұрын үміткер оқыған жоғары оқу орнына оның оқу ісінің құжаттарын Академияға жіберу туралы жазбаша сұраныс жолдайды. Сұранысқа үміткерді курсанттардың (тыңдаушылардың) қатарына енгізу туралы бұйрықтың көшірмесі қоса тіркеледі.</w:t>
      </w:r>
    </w:p>
    <w:bookmarkEnd w:id="11"/>
    <w:bookmarkStart w:name="z15" w:id="12"/>
    <w:p>
      <w:pPr>
        <w:spacing w:after="0"/>
        <w:ind w:left="0"/>
        <w:jc w:val="both"/>
      </w:pPr>
      <w:r>
        <w:rPr>
          <w:rFonts w:ascii="Times New Roman"/>
          <w:b w:val="false"/>
          <w:i w:val="false"/>
          <w:color w:val="000000"/>
          <w:sz w:val="28"/>
        </w:rPr>
        <w:t>
      6. Оқу жұмыс жоспары пәндеріндегі академиялық айырмашылықты транскриптте немесе оқуын аяқтамаған азаматтарға берілген анықтамасында көрсетілген оқыған пәндерінің тізбесі, олардың бағдарламалары мен академиялық сағаттары немесе кредиттің мөлшері негізінде Академия анықтайды.</w:t>
      </w:r>
    </w:p>
    <w:bookmarkEnd w:id="12"/>
    <w:bookmarkStart w:name="z16" w:id="13"/>
    <w:p>
      <w:pPr>
        <w:spacing w:after="0"/>
        <w:ind w:left="0"/>
        <w:jc w:val="both"/>
      </w:pPr>
      <w:r>
        <w:rPr>
          <w:rFonts w:ascii="Times New Roman"/>
          <w:b w:val="false"/>
          <w:i w:val="false"/>
          <w:color w:val="000000"/>
          <w:sz w:val="28"/>
        </w:rPr>
        <w:t>
      7. Тыңдаушы оқу жұмыс жоспарының пәндеріндегі академиялық айырмашылықтарды жою үшін осы пәндерге жазылады, ағымдағы академиялық кезеңде барлық оқу сабақтарына қатысады, ағымдағы бақылаудың барлық түрлерін тапсырады, қорытынды бақылауға рұқсат алады.</w:t>
      </w:r>
    </w:p>
    <w:bookmarkEnd w:id="13"/>
    <w:bookmarkStart w:name="z17" w:id="14"/>
    <w:p>
      <w:pPr>
        <w:spacing w:after="0"/>
        <w:ind w:left="0"/>
        <w:jc w:val="both"/>
      </w:pPr>
      <w:r>
        <w:rPr>
          <w:rFonts w:ascii="Times New Roman"/>
          <w:b w:val="false"/>
          <w:i w:val="false"/>
          <w:color w:val="000000"/>
          <w:sz w:val="28"/>
        </w:rPr>
        <w:t>
      8. Оқу жұмыс жоспары пәндеріндегі академиялық айырмашылықтарды жою мерзімі мен кестесі ағымдағы оқу жылына Академияның факультет бастығының өкімімен ресімделеді және курсанттың (тыңдаушының) жеке оқу жоспарына енгізіледі.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қылмысқа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 xml:space="preserve">күрес агенттігі (қаржы полициясы) </w:t>
            </w:r>
            <w:r>
              <w:br/>
            </w:r>
            <w:r>
              <w:rPr>
                <w:rFonts w:ascii="Times New Roman"/>
                <w:b w:val="false"/>
                <w:i w:val="false"/>
                <w:color w:val="000000"/>
                <w:sz w:val="20"/>
              </w:rPr>
              <w:t>Қаржы полициясы академиясының курсанттарын</w:t>
            </w:r>
            <w:r>
              <w:br/>
            </w:r>
            <w:r>
              <w:rPr>
                <w:rFonts w:ascii="Times New Roman"/>
                <w:b w:val="false"/>
                <w:i w:val="false"/>
                <w:color w:val="000000"/>
                <w:sz w:val="20"/>
              </w:rPr>
              <w:t>(тыңдаушыларын) ауыстыру қағидаларына</w:t>
            </w:r>
            <w:r>
              <w:br/>
            </w:r>
            <w:r>
              <w:rPr>
                <w:rFonts w:ascii="Times New Roman"/>
                <w:b w:val="false"/>
                <w:i w:val="false"/>
                <w:color w:val="000000"/>
                <w:sz w:val="20"/>
              </w:rPr>
              <w:t>1-қосымша</w:t>
            </w:r>
          </w:p>
        </w:tc>
      </w:tr>
    </w:tbl>
    <w:bookmarkStart w:name="z19" w:id="15"/>
    <w:p>
      <w:pPr>
        <w:spacing w:after="0"/>
        <w:ind w:left="0"/>
        <w:jc w:val="both"/>
      </w:pPr>
      <w:r>
        <w:rPr>
          <w:rFonts w:ascii="Times New Roman"/>
          <w:b w:val="false"/>
          <w:i w:val="false"/>
          <w:color w:val="000000"/>
          <w:sz w:val="28"/>
        </w:rPr>
        <w:t>
      Нысан</w:t>
      </w:r>
    </w:p>
    <w:bookmarkEnd w:id="15"/>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Академия бастығының             </w:t>
      </w:r>
    </w:p>
    <w:p>
      <w:pPr>
        <w:spacing w:after="0"/>
        <w:ind w:left="0"/>
        <w:jc w:val="both"/>
      </w:pPr>
      <w:r>
        <w:rPr>
          <w:rFonts w:ascii="Times New Roman"/>
          <w:b w:val="false"/>
          <w:i w:val="false"/>
          <w:color w:val="000000"/>
          <w:sz w:val="28"/>
        </w:rPr>
        <w:t xml:space="preserve">
      оқу-әдістемелік жұмыстарын      </w:t>
      </w:r>
    </w:p>
    <w:p>
      <w:pPr>
        <w:spacing w:after="0"/>
        <w:ind w:left="0"/>
        <w:jc w:val="both"/>
      </w:pPr>
      <w:r>
        <w:rPr>
          <w:rFonts w:ascii="Times New Roman"/>
          <w:b w:val="false"/>
          <w:i w:val="false"/>
          <w:color w:val="000000"/>
          <w:sz w:val="28"/>
        </w:rPr>
        <w:t>
      ұйымдастыру жөніндегі орынбасары</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(арнайы атағы)          </w:t>
      </w:r>
    </w:p>
    <w:p>
      <w:pPr>
        <w:spacing w:after="0"/>
        <w:ind w:left="0"/>
        <w:jc w:val="both"/>
      </w:pPr>
      <w:r>
        <w:rPr>
          <w:rFonts w:ascii="Times New Roman"/>
          <w:b w:val="false"/>
          <w:i w:val="false"/>
          <w:color w:val="000000"/>
          <w:sz w:val="28"/>
        </w:rPr>
        <w:t>
      __________________________ (ТАӘ)</w:t>
      </w:r>
    </w:p>
    <w:p>
      <w:pPr>
        <w:spacing w:after="0"/>
        <w:ind w:left="0"/>
        <w:jc w:val="both"/>
      </w:pPr>
      <w:r>
        <w:rPr>
          <w:rFonts w:ascii="Times New Roman"/>
          <w:b w:val="false"/>
          <w:i w:val="false"/>
          <w:color w:val="000000"/>
          <w:sz w:val="28"/>
        </w:rPr>
        <w:t>
      20___ жылғы "_____" ____________</w:t>
      </w:r>
    </w:p>
    <w:bookmarkStart w:name="z20" w:id="16"/>
    <w:p>
      <w:pPr>
        <w:spacing w:after="0"/>
        <w:ind w:left="0"/>
        <w:jc w:val="left"/>
      </w:pPr>
      <w:r>
        <w:rPr>
          <w:rFonts w:ascii="Times New Roman"/>
          <w:b/>
          <w:i w:val="false"/>
          <w:color w:val="000000"/>
        </w:rPr>
        <w:t xml:space="preserve"> ҚОРЫТЫНДЫ</w:t>
      </w:r>
    </w:p>
    <w:bookmarkEnd w:id="16"/>
    <w:p>
      <w:pPr>
        <w:spacing w:after="0"/>
        <w:ind w:left="0"/>
        <w:jc w:val="both"/>
      </w:pPr>
      <w:r>
        <w:rPr>
          <w:rFonts w:ascii="Times New Roman"/>
          <w:b w:val="false"/>
          <w:i w:val="false"/>
          <w:color w:val="000000"/>
          <w:sz w:val="28"/>
        </w:rPr>
        <w:t>
      Азамат (ТАӘ) Қаржы полициясы академиясының "________________" мамандығы бойынша _____ курсына "________________" мамандығы (Қазақстан Республикасының жоғары оқу орынның атауы) ауысу мүмкіндігі туралы өтінішін қарастырып,</w:t>
      </w:r>
    </w:p>
    <w:bookmarkStart w:name="z21" w:id="17"/>
    <w:p>
      <w:pPr>
        <w:spacing w:after="0"/>
        <w:ind w:left="0"/>
        <w:jc w:val="left"/>
      </w:pPr>
      <w:r>
        <w:rPr>
          <w:rFonts w:ascii="Times New Roman"/>
          <w:b/>
          <w:i w:val="false"/>
          <w:color w:val="000000"/>
        </w:rPr>
        <w:t xml:space="preserve"> АНЫҚТАДЫ:</w:t>
      </w:r>
    </w:p>
    <w:bookmarkEnd w:id="17"/>
    <w:p>
      <w:pPr>
        <w:spacing w:after="0"/>
        <w:ind w:left="0"/>
        <w:jc w:val="both"/>
      </w:pPr>
      <w:r>
        <w:rPr>
          <w:rFonts w:ascii="Times New Roman"/>
          <w:b w:val="false"/>
          <w:i w:val="false"/>
          <w:color w:val="000000"/>
          <w:sz w:val="28"/>
        </w:rPr>
        <w:t xml:space="preserve">
      Қазақстан Республикасы Үкіметінің 2012 жылғы 19 қаңтардағы № 110 қаулысымен бекітілген Білім алушыларды білім беру ұйымдарының үлгілері бойынша ауыстыру және қайта қабылдау қағидаларының </w:t>
      </w:r>
      <w:r>
        <w:rPr>
          <w:rFonts w:ascii="Times New Roman"/>
          <w:b w:val="false"/>
          <w:i w:val="false"/>
          <w:color w:val="000000"/>
          <w:sz w:val="28"/>
        </w:rPr>
        <w:t>23-тармағына</w:t>
      </w:r>
      <w:r>
        <w:rPr>
          <w:rFonts w:ascii="Times New Roman"/>
          <w:b w:val="false"/>
          <w:i w:val="false"/>
          <w:color w:val="000000"/>
          <w:sz w:val="28"/>
        </w:rPr>
        <w:t xml:space="preserve"> сәйкес Қазақстан Республикасының жоғары оқу орнынан Академияға ауысу мемлекеттік білім беру тапсырысы шеңберінде тиісті курста бос орын бар болған жағдайда, сондай-ақ оқу жоспарындағы айырмашылық бакалавриат үшін міндетті компоненттің бес оқу пәнін құраса, жазғы демалыс кезеңінде жүзеге асырылады.</w:t>
      </w:r>
    </w:p>
    <w:p>
      <w:pPr>
        <w:spacing w:after="0"/>
        <w:ind w:left="0"/>
        <w:jc w:val="both"/>
      </w:pPr>
      <w:r>
        <w:rPr>
          <w:rFonts w:ascii="Times New Roman"/>
          <w:b w:val="false"/>
          <w:i w:val="false"/>
          <w:color w:val="000000"/>
          <w:sz w:val="28"/>
        </w:rPr>
        <w:t>
      1. Екі жоғары оқу орындарының оқу жоспарларларын салыстырмалы талдау кезінде (транскрипт көшірмесі) келесі міндетті компонентті оқу пәндері бойынша академиялық айырмашылық анықталды:</w:t>
      </w:r>
    </w:p>
    <w:p>
      <w:pPr>
        <w:spacing w:after="0"/>
        <w:ind w:left="0"/>
        <w:jc w:val="both"/>
      </w:pPr>
      <w:r>
        <w:rPr>
          <w:rFonts w:ascii="Times New Roman"/>
          <w:b w:val="false"/>
          <w:i w:val="false"/>
          <w:color w:val="000000"/>
          <w:sz w:val="28"/>
        </w:rPr>
        <w:t>
      1) (пәннің атауы, кредит саны, аяқталу нысаны);</w:t>
      </w:r>
    </w:p>
    <w:p>
      <w:pPr>
        <w:spacing w:after="0"/>
        <w:ind w:left="0"/>
        <w:jc w:val="both"/>
      </w:pPr>
      <w:r>
        <w:rPr>
          <w:rFonts w:ascii="Times New Roman"/>
          <w:b w:val="false"/>
          <w:i w:val="false"/>
          <w:color w:val="000000"/>
          <w:sz w:val="28"/>
        </w:rPr>
        <w:t>
      2) (пәннің атауы, кредит саны, аяқталу нысаны);</w:t>
      </w:r>
    </w:p>
    <w:p>
      <w:pPr>
        <w:spacing w:after="0"/>
        <w:ind w:left="0"/>
        <w:jc w:val="both"/>
      </w:pPr>
      <w:r>
        <w:rPr>
          <w:rFonts w:ascii="Times New Roman"/>
          <w:b w:val="false"/>
          <w:i w:val="false"/>
          <w:color w:val="000000"/>
          <w:sz w:val="28"/>
        </w:rPr>
        <w:t>
      3) (пәннің атауы, кредит саны, аяқталу нысаны);</w:t>
      </w:r>
    </w:p>
    <w:p>
      <w:pPr>
        <w:spacing w:after="0"/>
        <w:ind w:left="0"/>
        <w:jc w:val="both"/>
      </w:pPr>
      <w:r>
        <w:rPr>
          <w:rFonts w:ascii="Times New Roman"/>
          <w:b w:val="false"/>
          <w:i w:val="false"/>
          <w:color w:val="000000"/>
          <w:sz w:val="28"/>
        </w:rPr>
        <w:t>
      4) (пәннің атауы, кредит саны, аяқталу нысаны);</w:t>
      </w:r>
    </w:p>
    <w:p>
      <w:pPr>
        <w:spacing w:after="0"/>
        <w:ind w:left="0"/>
        <w:jc w:val="both"/>
      </w:pPr>
      <w:r>
        <w:rPr>
          <w:rFonts w:ascii="Times New Roman"/>
          <w:b w:val="false"/>
          <w:i w:val="false"/>
          <w:color w:val="000000"/>
          <w:sz w:val="28"/>
        </w:rPr>
        <w:t>
      5) (пәннің атауы, кредит саны, аяқталу нысаны);</w:t>
      </w:r>
    </w:p>
    <w:p>
      <w:pPr>
        <w:spacing w:after="0"/>
        <w:ind w:left="0"/>
        <w:jc w:val="both"/>
      </w:pPr>
      <w:r>
        <w:rPr>
          <w:rFonts w:ascii="Times New Roman"/>
          <w:b w:val="false"/>
          <w:i w:val="false"/>
          <w:color w:val="000000"/>
          <w:sz w:val="28"/>
        </w:rPr>
        <w:t>
      сондай-ақ таңдау бойынша компонентті оқу пәндерінен:</w:t>
      </w:r>
    </w:p>
    <w:p>
      <w:pPr>
        <w:spacing w:after="0"/>
        <w:ind w:left="0"/>
        <w:jc w:val="both"/>
      </w:pPr>
      <w:r>
        <w:rPr>
          <w:rFonts w:ascii="Times New Roman"/>
          <w:b w:val="false"/>
          <w:i w:val="false"/>
          <w:color w:val="000000"/>
          <w:sz w:val="28"/>
        </w:rPr>
        <w:t>
      1) (пәннің атауы, кредит саны, аяқталу нысаны);</w:t>
      </w:r>
    </w:p>
    <w:p>
      <w:pPr>
        <w:spacing w:after="0"/>
        <w:ind w:left="0"/>
        <w:jc w:val="both"/>
      </w:pPr>
      <w:r>
        <w:rPr>
          <w:rFonts w:ascii="Times New Roman"/>
          <w:b w:val="false"/>
          <w:i w:val="false"/>
          <w:color w:val="000000"/>
          <w:sz w:val="28"/>
        </w:rPr>
        <w:t>
      2) (пәннің атауы, кредит саны, аяқталу нысаны);</w:t>
      </w:r>
    </w:p>
    <w:p>
      <w:pPr>
        <w:spacing w:after="0"/>
        <w:ind w:left="0"/>
        <w:jc w:val="both"/>
      </w:pPr>
      <w:r>
        <w:rPr>
          <w:rFonts w:ascii="Times New Roman"/>
          <w:b w:val="false"/>
          <w:i w:val="false"/>
          <w:color w:val="000000"/>
          <w:sz w:val="28"/>
        </w:rPr>
        <w:t>
      3) (пәннің атауы, кредит саны, аяқталу нысаны);</w:t>
      </w:r>
    </w:p>
    <w:p>
      <w:pPr>
        <w:spacing w:after="0"/>
        <w:ind w:left="0"/>
        <w:jc w:val="both"/>
      </w:pPr>
      <w:r>
        <w:rPr>
          <w:rFonts w:ascii="Times New Roman"/>
          <w:b w:val="false"/>
          <w:i w:val="false"/>
          <w:color w:val="000000"/>
          <w:sz w:val="28"/>
        </w:rPr>
        <w:t>
      4) (пәннің атауы, кредит саны, аяқталу нысаны).</w:t>
      </w:r>
    </w:p>
    <w:p>
      <w:pPr>
        <w:spacing w:after="0"/>
        <w:ind w:left="0"/>
        <w:jc w:val="both"/>
      </w:pPr>
      <w:r>
        <w:rPr>
          <w:rFonts w:ascii="Times New Roman"/>
          <w:b w:val="false"/>
          <w:i w:val="false"/>
          <w:color w:val="000000"/>
          <w:sz w:val="28"/>
        </w:rPr>
        <w:t>
      Екі жоғары оқу орынның оқу жоспарларларын салыстыру кезінде академиялық айырмашылық міндетті компоненттің 5 (бес) пәні бойынша анықталды:</w:t>
      </w:r>
    </w:p>
    <w:p>
      <w:pPr>
        <w:spacing w:after="0"/>
        <w:ind w:left="0"/>
        <w:jc w:val="both"/>
      </w:pPr>
      <w:r>
        <w:rPr>
          <w:rFonts w:ascii="Times New Roman"/>
          <w:b w:val="false"/>
          <w:i w:val="false"/>
          <w:color w:val="000000"/>
          <w:sz w:val="28"/>
        </w:rPr>
        <w:t>
      Айтылғандардың негізінде, "________________" мамандығы бойынша Қаржы полициясы академиясының ___ курсына азамат (ТАӘ) ауысуы мүмкін/мүмкін емес</w:t>
      </w:r>
    </w:p>
    <w:p>
      <w:pPr>
        <w:spacing w:after="0"/>
        <w:ind w:left="0"/>
        <w:jc w:val="both"/>
      </w:pPr>
      <w:r>
        <w:rPr>
          <w:rFonts w:ascii="Times New Roman"/>
          <w:b w:val="false"/>
          <w:i w:val="false"/>
          <w:color w:val="000000"/>
          <w:sz w:val="28"/>
        </w:rPr>
        <w:t>
            2. Бүгінгі күні "________________" мамандығы бойынша ___ курста бос орын ___________________________</w:t>
      </w:r>
    </w:p>
    <w:p>
      <w:pPr>
        <w:spacing w:after="0"/>
        <w:ind w:left="0"/>
        <w:jc w:val="both"/>
      </w:pPr>
      <w:r>
        <w:rPr>
          <w:rFonts w:ascii="Times New Roman"/>
          <w:b w:val="false"/>
          <w:i w:val="false"/>
          <w:color w:val="000000"/>
          <w:sz w:val="28"/>
        </w:rPr>
        <w:t>
      (бар/жоқ)</w:t>
      </w:r>
    </w:p>
    <w:p>
      <w:pPr>
        <w:spacing w:after="0"/>
        <w:ind w:left="0"/>
        <w:jc w:val="both"/>
      </w:pPr>
      <w:r>
        <w:rPr>
          <w:rFonts w:ascii="Times New Roman"/>
          <w:b w:val="false"/>
          <w:i w:val="false"/>
          <w:color w:val="000000"/>
          <w:sz w:val="28"/>
        </w:rPr>
        <w:t>
            Осыған байланысты, Сіздің Қаржы полициясы академиясына ауысу туралы өтінішінізді қанағаттандыру _________________________</w:t>
      </w:r>
    </w:p>
    <w:p>
      <w:pPr>
        <w:spacing w:after="0"/>
        <w:ind w:left="0"/>
        <w:jc w:val="both"/>
      </w:pPr>
      <w:r>
        <w:rPr>
          <w:rFonts w:ascii="Times New Roman"/>
          <w:b w:val="false"/>
          <w:i w:val="false"/>
          <w:color w:val="000000"/>
          <w:sz w:val="28"/>
        </w:rPr>
        <w:t>
      (мүмкін/мүмкін емес)</w:t>
      </w:r>
    </w:p>
    <w:p>
      <w:pPr>
        <w:spacing w:after="0"/>
        <w:ind w:left="0"/>
        <w:jc w:val="both"/>
      </w:pPr>
      <w:r>
        <w:rPr>
          <w:rFonts w:ascii="Times New Roman"/>
          <w:b w:val="false"/>
          <w:i w:val="false"/>
          <w:color w:val="000000"/>
          <w:sz w:val="28"/>
        </w:rPr>
        <w:t>
      ______________________                      _______________</w:t>
      </w:r>
    </w:p>
    <w:p>
      <w:pPr>
        <w:spacing w:after="0"/>
        <w:ind w:left="0"/>
        <w:jc w:val="both"/>
      </w:pPr>
      <w:r>
        <w:rPr>
          <w:rFonts w:ascii="Times New Roman"/>
          <w:b w:val="false"/>
          <w:i w:val="false"/>
          <w:color w:val="000000"/>
          <w:sz w:val="28"/>
        </w:rPr>
        <w:t>
      Кадрлар бөлімінің бастығы                         (ТАӘ)</w:t>
      </w:r>
    </w:p>
    <w:p>
      <w:pPr>
        <w:spacing w:after="0"/>
        <w:ind w:left="0"/>
        <w:jc w:val="both"/>
      </w:pPr>
      <w:r>
        <w:rPr>
          <w:rFonts w:ascii="Times New Roman"/>
          <w:b w:val="false"/>
          <w:i w:val="false"/>
          <w:color w:val="000000"/>
          <w:sz w:val="28"/>
        </w:rPr>
        <w:t xml:space="preserve">
      (арнайы атағы)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Жоғары және жоғары оқу орнынан   </w:t>
      </w:r>
    </w:p>
    <w:p>
      <w:pPr>
        <w:spacing w:after="0"/>
        <w:ind w:left="0"/>
        <w:jc w:val="both"/>
      </w:pPr>
      <w:r>
        <w:rPr>
          <w:rFonts w:ascii="Times New Roman"/>
          <w:b w:val="false"/>
          <w:i w:val="false"/>
          <w:color w:val="000000"/>
          <w:sz w:val="28"/>
        </w:rPr>
        <w:t xml:space="preserve">
      кейінгі білім беру факультетінің бастығы   </w:t>
      </w:r>
    </w:p>
    <w:p>
      <w:pPr>
        <w:spacing w:after="0"/>
        <w:ind w:left="0"/>
        <w:jc w:val="both"/>
      </w:pPr>
      <w:r>
        <w:rPr>
          <w:rFonts w:ascii="Times New Roman"/>
          <w:b w:val="false"/>
          <w:i w:val="false"/>
          <w:color w:val="000000"/>
          <w:sz w:val="28"/>
        </w:rPr>
        <w:t xml:space="preserve">
      (арнайы атағы), (ТАӘ)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қылмысқа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 xml:space="preserve">күрес агенттігі (қаржы полициясы) </w:t>
            </w:r>
            <w:r>
              <w:br/>
            </w:r>
            <w:r>
              <w:rPr>
                <w:rFonts w:ascii="Times New Roman"/>
                <w:b w:val="false"/>
                <w:i w:val="false"/>
                <w:color w:val="000000"/>
                <w:sz w:val="20"/>
              </w:rPr>
              <w:t>Қаржы полициясы академиясының курсанттарын</w:t>
            </w:r>
            <w:r>
              <w:br/>
            </w:r>
            <w:r>
              <w:rPr>
                <w:rFonts w:ascii="Times New Roman"/>
                <w:b w:val="false"/>
                <w:i w:val="false"/>
                <w:color w:val="000000"/>
                <w:sz w:val="20"/>
              </w:rPr>
              <w:t>(тыңдаушыларын) ауыстыру қағидаларына</w:t>
            </w:r>
            <w:r>
              <w:br/>
            </w:r>
            <w:r>
              <w:rPr>
                <w:rFonts w:ascii="Times New Roman"/>
                <w:b w:val="false"/>
                <w:i w:val="false"/>
                <w:color w:val="000000"/>
                <w:sz w:val="20"/>
              </w:rPr>
              <w:t>2-қосымша</w:t>
            </w:r>
          </w:p>
        </w:tc>
      </w:tr>
    </w:tbl>
    <w:bookmarkStart w:name="z23" w:id="18"/>
    <w:p>
      <w:pPr>
        <w:spacing w:after="0"/>
        <w:ind w:left="0"/>
        <w:jc w:val="left"/>
      </w:pPr>
      <w:r>
        <w:rPr>
          <w:rFonts w:ascii="Times New Roman"/>
          <w:b/>
          <w:i w:val="false"/>
          <w:color w:val="000000"/>
        </w:rPr>
        <w:t xml:space="preserve"> АНКЕТА</w:t>
      </w:r>
    </w:p>
    <w:bookmarkEnd w:id="18"/>
    <w:p>
      <w:pPr>
        <w:spacing w:after="0"/>
        <w:ind w:left="0"/>
        <w:jc w:val="both"/>
      </w:pPr>
      <w:r>
        <w:rPr>
          <w:rFonts w:ascii="Times New Roman"/>
          <w:b w:val="false"/>
          <w:i w:val="false"/>
          <w:color w:val="000000"/>
          <w:sz w:val="28"/>
        </w:rPr>
        <w:t>
      1. Тегі _________________________________    Фотосуретке</w:t>
      </w:r>
    </w:p>
    <w:p>
      <w:pPr>
        <w:spacing w:after="0"/>
        <w:ind w:left="0"/>
        <w:jc w:val="both"/>
      </w:pPr>
      <w:r>
        <w:rPr>
          <w:rFonts w:ascii="Times New Roman"/>
          <w:b w:val="false"/>
          <w:i w:val="false"/>
          <w:color w:val="000000"/>
          <w:sz w:val="28"/>
        </w:rPr>
        <w:t>
      Аты _____________________________________      арналған</w:t>
      </w:r>
    </w:p>
    <w:p>
      <w:pPr>
        <w:spacing w:after="0"/>
        <w:ind w:left="0"/>
        <w:jc w:val="both"/>
      </w:pPr>
      <w:r>
        <w:rPr>
          <w:rFonts w:ascii="Times New Roman"/>
          <w:b w:val="false"/>
          <w:i w:val="false"/>
          <w:color w:val="000000"/>
          <w:sz w:val="28"/>
        </w:rPr>
        <w:t>
      Әкесінің аты ____________________________        орын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5"/>
        <w:gridCol w:w="335"/>
      </w:tblGrid>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тегіңізді, атыңызды не әкеңіздің атын өзгерткен болсаңыз, онда қашан, қандай себептермен өзгерткеніңізді көрсетіңіз</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жылы, күні, айы және орны (село, ауыл, қала, аудан, облыс, өлке, республика)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Азаматтығы (егер өзгерткен болсаңыз, қандай себептермен өзгерткеніңізді көрсетіңіз)</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Білімі (қашан, қандай оқу орындарын аяқтадыңыз, дипломдардың нөмірі).</w:t>
            </w:r>
          </w:p>
          <w:p>
            <w:pPr>
              <w:spacing w:after="20"/>
              <w:ind w:left="20"/>
              <w:jc w:val="both"/>
            </w:pPr>
            <w:r>
              <w:rPr>
                <w:rFonts w:ascii="Times New Roman"/>
                <w:b w:val="false"/>
                <w:i w:val="false"/>
                <w:color w:val="000000"/>
                <w:sz w:val="20"/>
              </w:rPr>
              <w:t>
Диплом бойынша мамандығыңыз. Диплом бойынша біліктілігіңіз.</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Ғылыми дәрежеңіз, ғылыми атағыңыз (қашан берілген, дипломдардың нөмірі)</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Қандай шет тілдерді және Қазақстан халықтарының тілдерін білесіз және түсінісе аласыз (еркін сөйлейсіз)</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және Сіздің туыстарыңыз сотты болған ба (қашан және не үшін)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Шетелде болдыңыз ба (қайда, қашан және қандай мақсатпен)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Еңбек жолының басынан бастап атқарған жұмысыңыз (жоғары және орта оқу орындарындағы оқуды, әскери қызметті, қосымша жұмысты, кәсіпкерлік қызметті, т.б. қоса алғанда)</w:t>
      </w:r>
      <w:r>
        <w:rPr>
          <w:rFonts w:ascii="Times New Roman"/>
          <w:b w:val="false"/>
          <w:i w:val="false"/>
          <w:color w:val="000000"/>
          <w:vertAlign w:val="super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058"/>
        <w:gridCol w:w="4100"/>
        <w:gridCol w:w="41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көрсетумен лауазымы</w:t>
            </w:r>
          </w:p>
        </w:tc>
        <w:tc>
          <w:tcPr>
            <w:tcW w:w="4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орналасқан жері</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Кәсіпорынды, мекемені және ұйымды сол кездегі атауларымен жазу қажет, әскери қызметті лауазымын және әскери бөлімшенің нөмірін көрсетумен жазу қажет.</w:t>
      </w:r>
    </w:p>
    <w:p>
      <w:pPr>
        <w:spacing w:after="0"/>
        <w:ind w:left="0"/>
        <w:jc w:val="both"/>
      </w:pPr>
      <w:r>
        <w:rPr>
          <w:rFonts w:ascii="Times New Roman"/>
          <w:b w:val="false"/>
          <w:i w:val="false"/>
          <w:color w:val="000000"/>
          <w:sz w:val="28"/>
        </w:rPr>
        <w:t>
      11. Сіздің жақын туыстарыңыз (әке, шеше, ағалар, апалар және балалар), сондай-ақ жолдасыңыз (әйеліңіз), соның ішінде бұрынғылар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4294"/>
        <w:gridCol w:w="2391"/>
        <w:gridCol w:w="2392"/>
        <w:gridCol w:w="1872"/>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деңгейі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rPr>
                <w:rFonts w:ascii="Times New Roman"/>
                <w:b w:val="false"/>
                <w:i w:val="false"/>
                <w:color w:val="000000"/>
                <w:vertAlign w:val="superscript"/>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жері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Егер туысқандарыңыз тегін, атын, әкесінің атын өзгерткен болса, олардың бұрынғы тегін, атын, әкесінің атын көрсету қажет.</w:t>
      </w:r>
    </w:p>
    <w:p>
      <w:pPr>
        <w:spacing w:after="0"/>
        <w:ind w:left="0"/>
        <w:jc w:val="both"/>
      </w:pPr>
      <w:r>
        <w:rPr>
          <w:rFonts w:ascii="Times New Roman"/>
          <w:b w:val="false"/>
          <w:i w:val="false"/>
          <w:color w:val="000000"/>
          <w:sz w:val="28"/>
        </w:rPr>
        <w:t>
      12. Сізде немесе жолдасыңызда (әйеліңізде) шетелде тұрақты тұратын туыстары бар ма (тегін, атын, әкесінің атын, туған жылын, туысқандық деңгейін, тұрғылықты жерін, тұратын елін, олар шетелде қай уақыттан бері тұратынын көрсетіңіз)</w:t>
      </w:r>
    </w:p>
    <w:p>
      <w:pPr>
        <w:spacing w:after="0"/>
        <w:ind w:left="0"/>
        <w:jc w:val="both"/>
      </w:pPr>
      <w:r>
        <w:rPr>
          <w:rFonts w:ascii="Times New Roman"/>
          <w:b w:val="false"/>
          <w:i w:val="false"/>
          <w:color w:val="000000"/>
          <w:sz w:val="28"/>
        </w:rPr>
        <w:t>
      13. Сізде шетелдік төлқұжат бар ма?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сериясы қашан және кім берген)</w:t>
      </w:r>
    </w:p>
    <w:p>
      <w:pPr>
        <w:spacing w:after="0"/>
        <w:ind w:left="0"/>
        <w:jc w:val="both"/>
      </w:pPr>
      <w:r>
        <w:rPr>
          <w:rFonts w:ascii="Times New Roman"/>
          <w:b w:val="false"/>
          <w:i w:val="false"/>
          <w:color w:val="000000"/>
          <w:sz w:val="28"/>
        </w:rPr>
        <w:t>
      14. Әскери қызметке қатысыңыз және әскери шеніңіз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Тұратын мекен-жайыңыз және телефон нөміріңіз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Төлқұжат немесе оны ауыстыратын құжат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сериясы, қашан және кім берген)</w:t>
      </w:r>
    </w:p>
    <w:p>
      <w:pPr>
        <w:spacing w:after="0"/>
        <w:ind w:left="0"/>
        <w:jc w:val="both"/>
      </w:pPr>
      <w:r>
        <w:rPr>
          <w:rFonts w:ascii="Times New Roman"/>
          <w:b w:val="false"/>
          <w:i w:val="false"/>
          <w:color w:val="000000"/>
          <w:sz w:val="28"/>
        </w:rPr>
        <w:t>
      17. Қосымша мәліметтер (мемлекеттік) наградалар, сайланбалы өкілді органдарға қатысуы, сондай-ақ ресімделуші өзі туралы хабарлағысы келетін басқа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 ___________ 20__ жыл                        Қолы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