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d4101" w14:textId="50d41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 және бюджеттік жоспарлау министрінің 2013 жылғы 13 наурыздағы № 73 "Бюджеттiк өтiнiмдi жасау және ұсыну қағидаларын бекiту туралы"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2014 жылғы 14 сәуірдегі № 101 бұйрығы. Қазақстан Республикасының Әділет  министрлігінде 2014 жылы 14 мамырдағы № 9421 тіркелді. Күші жойылды - Қазақстан Республикасы Қаржы министрiнiң 2014 жылғы 24 қарашадағы № 511 бұйрығымен</w:t>
      </w:r>
    </w:p>
    <w:p>
      <w:pPr>
        <w:spacing w:after="0"/>
        <w:ind w:left="0"/>
        <w:jc w:val="both"/>
      </w:pPr>
      <w:r>
        <w:rPr>
          <w:rFonts w:ascii="Times New Roman"/>
          <w:b w:val="false"/>
          <w:i w:val="false"/>
          <w:color w:val="ff0000"/>
          <w:sz w:val="28"/>
        </w:rPr>
        <w:t xml:space="preserve">      Ескерту. Күші жойылды - ҚР Қаржы министрiнiң 24.11.2014 </w:t>
      </w:r>
      <w:r>
        <w:rPr>
          <w:rFonts w:ascii="Times New Roman"/>
          <w:b w:val="false"/>
          <w:i w:val="false"/>
          <w:color w:val="ff0000"/>
          <w:sz w:val="28"/>
        </w:rPr>
        <w:t>№ 511</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 xml:space="preserve">: </w:t>
      </w:r>
      <w:r>
        <w:br/>
      </w:r>
      <w:r>
        <w:rPr>
          <w:rFonts w:ascii="Times New Roman"/>
          <w:b w:val="false"/>
          <w:i w:val="false"/>
          <w:color w:val="000000"/>
          <w:sz w:val="28"/>
        </w:rPr>
        <w:t>
      1. Қазақстан Республикасы Экономика және бюджеттік жоспарлау министрінің 2013 жылғы 13 наурыздағы № 73 «Бюджеттiк өтiнiмдi жасау және ұсыну қағидаларын бекiту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8399 болып тіркелген, 2013 жылы 17 шілдедегі № 172 «Егемен Қазақстан» газетінде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Бюджеттiк өтiнiмдi жасау және ұсыну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60-тармақтың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«60. Жергiлiктi бюджеттiк бағдарламалар әкiмшiсi бюджеттiк өтiнiмдi беттерi нөмiрленген бiр дана қағаз тасығышта, брошюра түрiнде және мемлекеттiк органдардың электрондық бiрыңғай құжат айналымы жүйесiн пайдалану арқылы электрондық құжат түрiнде не электрондық тасығыштарда енгiзедi.»;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66-тармақтың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бюджеттік бағдарламалар әкімшілерінің бюджеттік өтінімдерін олардың Қазақстан Республикасының бюджет және өзге де заңнамасына, әлеуметтік-экономикалық даму болжамына, қолданыстағы заттай нормаларға және стратегиялық жоспарлардың жобаларына немесе стратегиялық жоспарларға өзгерістер мен толықтырулардың жобаларына сәйкес келуі тұрғысынан қарайды, бұл ретте, бюджеттік өтінімдерді қарау кезінде әрбір бюджеттік бағдарлама бойынша шығыстардың түрлері бойынша есептеу кезінде бағдар ретінде, сондай-ақ Қазақстан Республикасының мемлекеттік сатып алу туралы заңнамасында белгіленген тауар, жұмыс, көрсетілетін қызмет бірлігі бағасының дерекқоры (бұдан әрі – Бағалар дерекқоры) пайдаланылады. Мемлекеттік жоспарлау жөнiндегi орталық уәкiлеттi орган бағалар дерекқорында көзделген тауар, жұмыс, қызмет бірлігі іс жүзіндегі орташа құнынан аспайтын құнына бағдарланады. Бағалар дерекқорында жоқ болған жағдайда, жоспарланған шығыстарды негіздейтін кұжаттар (шарттардың көшірмелері, прайс-парақтар) пайдаланылады;»;</w:t>
      </w:r>
      <w:r>
        <w:br/>
      </w:r>
      <w:r>
        <w:rPr>
          <w:rFonts w:ascii="Times New Roman"/>
          <w:b w:val="false"/>
          <w:i w:val="false"/>
          <w:color w:val="000000"/>
          <w:sz w:val="28"/>
        </w:rPr>
        <w:t>
</w:t>
      </w:r>
      <w:r>
        <w:rPr>
          <w:rFonts w:ascii="Times New Roman"/>
          <w:b w:val="false"/>
          <w:i w:val="false"/>
          <w:color w:val="000000"/>
          <w:sz w:val="28"/>
        </w:rPr>
        <w:t>
      66-1-тармақтың 1) тармақшасы мынадай редакцияда жазылсын:</w:t>
      </w:r>
      <w:r>
        <w:br/>
      </w:r>
      <w:r>
        <w:rPr>
          <w:rFonts w:ascii="Times New Roman"/>
          <w:b w:val="false"/>
          <w:i w:val="false"/>
          <w:color w:val="000000"/>
          <w:sz w:val="28"/>
        </w:rPr>
        <w:t>
      «1) бюджеттік бағдарламалар әкімшілерінің бюджеттік өтінімдерін олардың Қазақстан Республикасының бюджет және өзге де заңнамасына, әлеуметтік-экономикалық даму болжамына, аумақтарды дамыту бағдарламасының көрсеткіштеріне және қолданыстағы заттай нормаларға сәйкес келуі тұрғысынан қарайды, бұл ретте, бюджеттік өтінімдерді қарау кезінде әрбір бюджеттік бағдарлама бойынша шығыстар түрлері бойынша есептеу кезінде бағдар ретінде Қазақстан Республикасының мемлекеттік сатып алу туралы заңнамасында белгіленген тауарлар, жұмыстар, көрсетілетін қызметтер бағаларының дерекқоры пайдаланылады. Мемлекеттік жоспарлау жөнiндегi жергілікті уәкiлеттi орган бағалар дерекқорында көзделген тауарлар, жұмыстар, қызметтер бірлігінің іс жүзіндегі орташа құнынан аспайтын құнына бағдарланады. Бағалар дерекқорында жоқ болған жағдайда, жоспарланған шығыстарды негіздейтін құжаттар (шарттардың көшірмелері, прайс-парақтар) пайдаланылады;».</w:t>
      </w:r>
      <w:r>
        <w:br/>
      </w:r>
      <w:r>
        <w:rPr>
          <w:rFonts w:ascii="Times New Roman"/>
          <w:b w:val="false"/>
          <w:i w:val="false"/>
          <w:color w:val="000000"/>
          <w:sz w:val="28"/>
        </w:rPr>
        <w:t>
</w:t>
      </w:r>
      <w:r>
        <w:rPr>
          <w:rFonts w:ascii="Times New Roman"/>
          <w:b w:val="false"/>
          <w:i w:val="false"/>
          <w:color w:val="000000"/>
          <w:sz w:val="28"/>
        </w:rPr>
        <w:t>
      2. Бюджеттік жоспарлау және болжамдау департаменті (Ж.Т. Тоқабекова) осы бұйрықтың Қазақстан Республикасы Әдiлет министрлiгiнде мемлекеттiк тiркелуiн және оның «Әділет» ақпараттық-құқықтық жүйесі мен ресми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тiркелген күнінен бастап қолданысқа енгізіледі және ресми жариялануға жатады.</w:t>
      </w:r>
    </w:p>
    <w:bookmarkEnd w:id="0"/>
    <w:p>
      <w:pPr>
        <w:spacing w:after="0"/>
        <w:ind w:left="0"/>
        <w:jc w:val="both"/>
      </w:pPr>
      <w:r>
        <w:rPr>
          <w:rFonts w:ascii="Times New Roman"/>
          <w:b w:val="false"/>
          <w:i/>
          <w:color w:val="000000"/>
          <w:sz w:val="28"/>
        </w:rPr>
        <w:t>      Министр                                    Е. Досаев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