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0ead" w14:textId="2800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пайдалануға арналған биологиялық негіздеме дайындау қағидаларын бекіту туралы</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4 сәуірдегі № 104-Ө бұйрығы. Қазақстан Республикасының Әділет министрлігінде 2014 жылы 10 сәуірде № 9307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w:t>
      </w:r>
    </w:p>
    <w:bookmarkEnd w:id="0"/>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Жануарлар дүниесiн пайдалануға арналған биологиялық негiздеме дайындау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Мынадай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Ауыл шаруашылығы министрінің 2010 жылғы 6 сәуірдегі № 233 "Жануарлар дүниесін пайдалануға арналған биологиялық негiздеме дайындау ережесiн бекiту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6218 болып тіркелген, 2010 жылдың 25 тамызында № 224 (26285) нөмірімен "Казахстанская правда" газетінде; 2010 жылғы № 14 Қазақстан Республикасы орталық атқарушы және өзге де орталық мемлекеттік органдарының актілер жинағында (Тиражға шыққан уақыты 26.08.2010 ж.) ресми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Ауыл шаруашылығы министрінің 2012 жылғы 6 желтоқсандағы "Қазақстан Республикасы Ауыл шаруашылығы министрінің 2010 жылғы 6 сәуірдегі № 233 "Жануарлар дүниесін пайдалануға арналған биологиялық негiздеме дайындау ережесiн бекiту туралы" бұйрығына өзгеріс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8277 болып тіркелген, 2013 жылдың 30 қаңтарында № 56 (27995) нөмірімен "Егемен Қазақстан" газетінде ресми жарияланған).</w:t>
      </w:r>
    </w:p>
    <w:bookmarkEnd w:id="4"/>
    <w:bookmarkStart w:name="z6" w:id="5"/>
    <w:p>
      <w:pPr>
        <w:spacing w:after="0"/>
        <w:ind w:left="0"/>
        <w:jc w:val="both"/>
      </w:pPr>
      <w:r>
        <w:rPr>
          <w:rFonts w:ascii="Times New Roman"/>
          <w:b w:val="false"/>
          <w:i w:val="false"/>
          <w:color w:val="000000"/>
          <w:sz w:val="28"/>
        </w:rPr>
        <w:t>
      3. Қазақстан Республикасының Қоршаған орта және су ресурстары министрлігі Балық шаруашылығы комитеті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мемлекеттік тіркелгеннен кейін он күнтізбелік күн ішінде оны ресми жариялауға мерзімдік баспа басылымдарына және "Әділет" ақпараттық-құқықтық жүйесіне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Республикасының Қоршаған орта және су ресурстары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Қоршаған орта және су ресурстары министрлігінің жетекшілік ететін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Қаппаров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министрлігінің</w:t>
            </w:r>
            <w:r>
              <w:br/>
            </w:r>
            <w:r>
              <w:rPr>
                <w:rFonts w:ascii="Times New Roman"/>
                <w:b w:val="false"/>
                <w:i w:val="false"/>
                <w:color w:val="000000"/>
                <w:sz w:val="20"/>
              </w:rPr>
              <w:t>2014 жылғы 4 сәуірдегі</w:t>
            </w:r>
            <w:r>
              <w:br/>
            </w:r>
            <w:r>
              <w:rPr>
                <w:rFonts w:ascii="Times New Roman"/>
                <w:b w:val="false"/>
                <w:i w:val="false"/>
                <w:color w:val="000000"/>
                <w:sz w:val="20"/>
              </w:rPr>
              <w:t>№ 104-Ө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Жануарлар дүниесiн пайдалануға арналған биологиялық негiздеме дайындау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17.09.2025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Жануарлар дүниесiн пайдалануға арналған биологиялық негiздеме дайындау қағидалары (бұдан әрi – Қағидалар)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жануарлар дүниесiн пайдалануға арналған биологиялық негiздеме (бұдан әрi – биологиялық негiздеме) дайындаудың тәртiбiн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биологиялық негiздеме – жануарлар дүниесiн пайдалануға, жануарлар дүниесi объектілерінің рұқсат етілген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p>
    <w:bookmarkEnd w:id="15"/>
    <w:bookmarkStart w:name="z18" w:id="16"/>
    <w:p>
      <w:pPr>
        <w:spacing w:after="0"/>
        <w:ind w:left="0"/>
        <w:jc w:val="both"/>
      </w:pPr>
      <w:r>
        <w:rPr>
          <w:rFonts w:ascii="Times New Roman"/>
          <w:b w:val="false"/>
          <w:i w:val="false"/>
          <w:color w:val="000000"/>
          <w:sz w:val="28"/>
        </w:rPr>
        <w:t>
      2) есептеу – олардың парамертлері мен жағдайын фиксациялау үшін нысандарды басқару бөлігі, есеп ведомосының (кестелерде) жиналған мәліметтері: бухгалтерлік, бюджеттік, жылдам мониторингілік, кадастрлық – жинағы, статистикалық;</w:t>
      </w:r>
    </w:p>
    <w:bookmarkEnd w:id="16"/>
    <w:bookmarkStart w:name="z19" w:id="17"/>
    <w:p>
      <w:pPr>
        <w:spacing w:after="0"/>
        <w:ind w:left="0"/>
        <w:jc w:val="both"/>
      </w:pPr>
      <w:r>
        <w:rPr>
          <w:rFonts w:ascii="Times New Roman"/>
          <w:b w:val="false"/>
          <w:i w:val="false"/>
          <w:color w:val="000000"/>
          <w:sz w:val="28"/>
        </w:rPr>
        <w:t>
      3) жануарлар дүниесі мониторингі – жануарлар дүниесін қорғау, өсімін молайту және пайдалану саласындағы мемлекеттік басқару және биологиялық әртүрлілікті сақтау мақсатында жануарлар дүниесі объектілерінің жай-күйі мен динамикасын байқау, бағалау және болжау жүйесі;</w:t>
      </w:r>
    </w:p>
    <w:bookmarkEnd w:id="17"/>
    <w:bookmarkStart w:name="z20" w:id="18"/>
    <w:p>
      <w:pPr>
        <w:spacing w:after="0"/>
        <w:ind w:left="0"/>
        <w:jc w:val="both"/>
      </w:pPr>
      <w:r>
        <w:rPr>
          <w:rFonts w:ascii="Times New Roman"/>
          <w:b w:val="false"/>
          <w:i w:val="false"/>
          <w:color w:val="000000"/>
          <w:sz w:val="28"/>
        </w:rPr>
        <w:t>
      3. Биологиялық негiздемені дайындау келесі мақсаттарда жүзеге асырылады:</w:t>
      </w:r>
    </w:p>
    <w:bookmarkEnd w:id="18"/>
    <w:bookmarkStart w:name="z21" w:id="19"/>
    <w:p>
      <w:pPr>
        <w:spacing w:after="0"/>
        <w:ind w:left="0"/>
        <w:jc w:val="both"/>
      </w:pPr>
      <w:r>
        <w:rPr>
          <w:rFonts w:ascii="Times New Roman"/>
          <w:b w:val="false"/>
          <w:i w:val="false"/>
          <w:color w:val="000000"/>
          <w:sz w:val="28"/>
        </w:rPr>
        <w:t>
      1) жануарлардың түрлерiн санаттарға жатқызу және оларды жануарлар дүниесiнiң бiр санатынан басқасына ауыстыру;</w:t>
      </w:r>
    </w:p>
    <w:bookmarkEnd w:id="19"/>
    <w:bookmarkStart w:name="z22" w:id="20"/>
    <w:p>
      <w:pPr>
        <w:spacing w:after="0"/>
        <w:ind w:left="0"/>
        <w:jc w:val="both"/>
      </w:pPr>
      <w:r>
        <w:rPr>
          <w:rFonts w:ascii="Times New Roman"/>
          <w:b w:val="false"/>
          <w:i w:val="false"/>
          <w:color w:val="000000"/>
          <w:sz w:val="28"/>
        </w:rPr>
        <w:t>
      2) жануарлар дүниесінің объектілерін алып қоюдың шектi рұқсат етілген көлемiн айқындау;</w:t>
      </w:r>
    </w:p>
    <w:bookmarkEnd w:id="20"/>
    <w:bookmarkStart w:name="z23" w:id="21"/>
    <w:p>
      <w:pPr>
        <w:spacing w:after="0"/>
        <w:ind w:left="0"/>
        <w:jc w:val="both"/>
      </w:pPr>
      <w:r>
        <w:rPr>
          <w:rFonts w:ascii="Times New Roman"/>
          <w:b w:val="false"/>
          <w:i w:val="false"/>
          <w:color w:val="000000"/>
          <w:sz w:val="28"/>
        </w:rPr>
        <w:t>
      3) жануарлар дүниесiнiң санын реттеу;</w:t>
      </w:r>
    </w:p>
    <w:bookmarkEnd w:id="21"/>
    <w:bookmarkStart w:name="z24" w:id="22"/>
    <w:p>
      <w:pPr>
        <w:spacing w:after="0"/>
        <w:ind w:left="0"/>
        <w:jc w:val="both"/>
      </w:pPr>
      <w:r>
        <w:rPr>
          <w:rFonts w:ascii="Times New Roman"/>
          <w:b w:val="false"/>
          <w:i w:val="false"/>
          <w:color w:val="000000"/>
          <w:sz w:val="28"/>
        </w:rPr>
        <w:t>
      4) жануарлар дүниесiн интродукциялау, реинтродукциялау және будандастыру;</w:t>
      </w:r>
    </w:p>
    <w:bookmarkEnd w:id="22"/>
    <w:bookmarkStart w:name="z25" w:id="23"/>
    <w:p>
      <w:pPr>
        <w:spacing w:after="0"/>
        <w:ind w:left="0"/>
        <w:jc w:val="both"/>
      </w:pPr>
      <w:r>
        <w:rPr>
          <w:rFonts w:ascii="Times New Roman"/>
          <w:b w:val="false"/>
          <w:i w:val="false"/>
          <w:color w:val="000000"/>
          <w:sz w:val="28"/>
        </w:rPr>
        <w:t>
      5) жануарлар дүниесі объектілерін, олардың бөліктері мен дериваттарын пайдалануға шектеулер мен тыйым салу, оларды пайдалану орындары мен мерзімдерін белгілеу;</w:t>
      </w:r>
    </w:p>
    <w:bookmarkEnd w:id="23"/>
    <w:bookmarkStart w:name="z26" w:id="24"/>
    <w:p>
      <w:pPr>
        <w:spacing w:after="0"/>
        <w:ind w:left="0"/>
        <w:jc w:val="both"/>
      </w:pPr>
      <w:r>
        <w:rPr>
          <w:rFonts w:ascii="Times New Roman"/>
          <w:b w:val="false"/>
          <w:i w:val="false"/>
          <w:color w:val="000000"/>
          <w:sz w:val="28"/>
        </w:rPr>
        <w:t>
      6) жануарлар мен олар мекендейтiн ортаға шаруашылық және өзге қызметтiң әсерiн айқындау;</w:t>
      </w:r>
    </w:p>
    <w:bookmarkEnd w:id="24"/>
    <w:bookmarkStart w:name="z27" w:id="25"/>
    <w:p>
      <w:pPr>
        <w:spacing w:after="0"/>
        <w:ind w:left="0"/>
        <w:jc w:val="both"/>
      </w:pPr>
      <w:r>
        <w:rPr>
          <w:rFonts w:ascii="Times New Roman"/>
          <w:b w:val="false"/>
          <w:i w:val="false"/>
          <w:color w:val="000000"/>
          <w:sz w:val="28"/>
        </w:rPr>
        <w:t>
      7) жануарлар түрлерінің өсiмiн молайту.</w:t>
      </w:r>
    </w:p>
    <w:bookmarkEnd w:id="25"/>
    <w:bookmarkStart w:name="z28" w:id="26"/>
    <w:p>
      <w:pPr>
        <w:spacing w:after="0"/>
        <w:ind w:left="0"/>
        <w:jc w:val="left"/>
      </w:pPr>
      <w:r>
        <w:rPr>
          <w:rFonts w:ascii="Times New Roman"/>
          <w:b/>
          <w:i w:val="false"/>
          <w:color w:val="000000"/>
        </w:rPr>
        <w:t xml:space="preserve"> 2-тарау. Биологиялық негiздемені дайындау</w:t>
      </w:r>
    </w:p>
    <w:bookmarkEnd w:id="26"/>
    <w:bookmarkStart w:name="z29" w:id="27"/>
    <w:p>
      <w:pPr>
        <w:spacing w:after="0"/>
        <w:ind w:left="0"/>
        <w:jc w:val="both"/>
      </w:pPr>
      <w:r>
        <w:rPr>
          <w:rFonts w:ascii="Times New Roman"/>
          <w:b w:val="false"/>
          <w:i w:val="false"/>
          <w:color w:val="000000"/>
          <w:sz w:val="28"/>
        </w:rPr>
        <w:t>
      4. Жануарлар дүниесiн пайдалануға арналған биологиялық негіздеме бір жыл ішінде жануарлардың өткен жылдағы санын есепке алу материалдары, жануарлар дүниесі объектілерінің және олар мекендейтін ортаның мониторингі және ғылыми зерттеулер негізінде дайындалады.</w:t>
      </w:r>
    </w:p>
    <w:bookmarkEnd w:id="27"/>
    <w:p>
      <w:pPr>
        <w:spacing w:after="0"/>
        <w:ind w:left="0"/>
        <w:jc w:val="both"/>
      </w:pPr>
      <w:r>
        <w:rPr>
          <w:rFonts w:ascii="Times New Roman"/>
          <w:b w:val="false"/>
          <w:i w:val="false"/>
          <w:color w:val="000000"/>
          <w:sz w:val="28"/>
        </w:rPr>
        <w:t>
      Жануарлар дүниесiн пайдалануға арналған биологиялық негіздеме дайындауды ғылыми және (немесе) ғылыми–техникалық қызмет субъектілері ретінде аккредиттелген заңды және жеке тұлғалар жүзеге асырады.</w:t>
      </w:r>
    </w:p>
    <w:bookmarkStart w:name="z30" w:id="28"/>
    <w:p>
      <w:pPr>
        <w:spacing w:after="0"/>
        <w:ind w:left="0"/>
        <w:jc w:val="both"/>
      </w:pPr>
      <w:r>
        <w:rPr>
          <w:rFonts w:ascii="Times New Roman"/>
          <w:b w:val="false"/>
          <w:i w:val="false"/>
          <w:color w:val="000000"/>
          <w:sz w:val="28"/>
        </w:rPr>
        <w:t>
      5. Биологиялық негіздемеде келесі мәліметтер:</w:t>
      </w:r>
    </w:p>
    <w:bookmarkEnd w:id="28"/>
    <w:bookmarkStart w:name="z31" w:id="29"/>
    <w:p>
      <w:pPr>
        <w:spacing w:after="0"/>
        <w:ind w:left="0"/>
        <w:jc w:val="both"/>
      </w:pPr>
      <w:r>
        <w:rPr>
          <w:rFonts w:ascii="Times New Roman"/>
          <w:b w:val="false"/>
          <w:i w:val="false"/>
          <w:color w:val="000000"/>
          <w:sz w:val="28"/>
        </w:rPr>
        <w:t>
      1) жануарлар дүниесінің объектілері үшін болжамды алу (алып қоюдың шектi рұқсат етілген көлемi) көлемінің негіздемесі және оның жануарлар дүниесi объектiлерiнiң жай–күйiне әсер ету (ықпал ету) болжамы, жануарлар популяциясының тұрақты жай–күйі нормативтерінің болуы, кәсіпшіліктің шектеулері;</w:t>
      </w:r>
    </w:p>
    <w:bookmarkEnd w:id="29"/>
    <w:bookmarkStart w:name="z32" w:id="30"/>
    <w:p>
      <w:pPr>
        <w:spacing w:after="0"/>
        <w:ind w:left="0"/>
        <w:jc w:val="both"/>
      </w:pPr>
      <w:r>
        <w:rPr>
          <w:rFonts w:ascii="Times New Roman"/>
          <w:b w:val="false"/>
          <w:i w:val="false"/>
          <w:color w:val="000000"/>
          <w:sz w:val="28"/>
        </w:rPr>
        <w:t>
      2) жануарлар дүниесі объектілері үшін (балықтан және басқа да су жануарларынан басқа) биологиялық негiздемені әзiрлегенде:</w:t>
      </w:r>
    </w:p>
    <w:bookmarkEnd w:id="30"/>
    <w:p>
      <w:pPr>
        <w:spacing w:after="0"/>
        <w:ind w:left="0"/>
        <w:jc w:val="both"/>
      </w:pPr>
      <w:r>
        <w:rPr>
          <w:rFonts w:ascii="Times New Roman"/>
          <w:b w:val="false"/>
          <w:i w:val="false"/>
          <w:color w:val="000000"/>
          <w:sz w:val="28"/>
        </w:rPr>
        <w:t>
      – объектiлердiң атауы және олардың санаттары;</w:t>
      </w:r>
    </w:p>
    <w:p>
      <w:pPr>
        <w:spacing w:after="0"/>
        <w:ind w:left="0"/>
        <w:jc w:val="both"/>
      </w:pPr>
      <w:r>
        <w:rPr>
          <w:rFonts w:ascii="Times New Roman"/>
          <w:b w:val="false"/>
          <w:i w:val="false"/>
          <w:color w:val="000000"/>
          <w:sz w:val="28"/>
        </w:rPr>
        <w:t>
      – таралу аймағы, санының динамикасы, материалды жинау әдістемесі, есепке алу тәсілдері, есеппен алынған аудан және түрлер бойынша есеп, бірнеше жылғы саны бойынша деректер;</w:t>
      </w:r>
    </w:p>
    <w:p>
      <w:pPr>
        <w:spacing w:after="0"/>
        <w:ind w:left="0"/>
        <w:jc w:val="both"/>
      </w:pPr>
      <w:r>
        <w:rPr>
          <w:rFonts w:ascii="Times New Roman"/>
          <w:b w:val="false"/>
          <w:i w:val="false"/>
          <w:color w:val="000000"/>
          <w:sz w:val="28"/>
        </w:rPr>
        <w:t>
      – болжамды алу учаскесінің шекаралары сипатталған, су бедерінің, өсімдік жамылғысының, гидрологиялық режимнің, климаттың сипаттамасы бар аумақ (акватория);</w:t>
      </w:r>
    </w:p>
    <w:p>
      <w:pPr>
        <w:spacing w:after="0"/>
        <w:ind w:left="0"/>
        <w:jc w:val="both"/>
      </w:pPr>
      <w:r>
        <w:rPr>
          <w:rFonts w:ascii="Times New Roman"/>
          <w:b w:val="false"/>
          <w:i w:val="false"/>
          <w:color w:val="000000"/>
          <w:sz w:val="28"/>
        </w:rPr>
        <w:t>
      – қазақ, орыс және латын тілдеріндегі атауы көрсетілген объектiлердiң жай-күйi туралы, орташа өнiмдiлiк пен табиғи өсімін молайтуға қабілеттілік, тұяқты және iрi жыртқыш жануарлар үшiн таралымның жыныстық–жастық құрамы көрсетіледі;</w:t>
      </w:r>
    </w:p>
    <w:bookmarkStart w:name="z33" w:id="31"/>
    <w:p>
      <w:pPr>
        <w:spacing w:after="0"/>
        <w:ind w:left="0"/>
        <w:jc w:val="both"/>
      </w:pPr>
      <w:r>
        <w:rPr>
          <w:rFonts w:ascii="Times New Roman"/>
          <w:b w:val="false"/>
          <w:i w:val="false"/>
          <w:color w:val="000000"/>
          <w:sz w:val="28"/>
        </w:rPr>
        <w:t>
      3) жануарлар дүниесiн пайдалану үшiн белгiленген шектеулер мен тыйым салуларға ұсынымдар көрсетіледі.</w:t>
      </w:r>
    </w:p>
    <w:bookmarkEnd w:id="31"/>
    <w:p>
      <w:pPr>
        <w:spacing w:after="0"/>
        <w:ind w:left="0"/>
        <w:jc w:val="both"/>
      </w:pPr>
      <w:r>
        <w:rPr>
          <w:rFonts w:ascii="Times New Roman"/>
          <w:b w:val="false"/>
          <w:i w:val="false"/>
          <w:color w:val="000000"/>
          <w:sz w:val="28"/>
        </w:rPr>
        <w:t>
      Биологиялық негiздеме диаграммалардан, кестелерден, карта-схемалардан, бейнефотоматериалдардан және тағы басқалардан тұрады.</w:t>
      </w:r>
    </w:p>
    <w:bookmarkStart w:name="z34" w:id="32"/>
    <w:p>
      <w:pPr>
        <w:spacing w:after="0"/>
        <w:ind w:left="0"/>
        <w:jc w:val="both"/>
      </w:pPr>
      <w:r>
        <w:rPr>
          <w:rFonts w:ascii="Times New Roman"/>
          <w:b w:val="false"/>
          <w:i w:val="false"/>
          <w:color w:val="000000"/>
          <w:sz w:val="28"/>
        </w:rPr>
        <w:t>
      6. Жануарлар дүниесінің санатына байланысты биологиялық негіздемені дайындау кезінде осы Қағидалардың 5–тармағында көрсетілген мәліметтерден басқа мынадай қосымша мәліметтер келтіріледі:</w:t>
      </w:r>
    </w:p>
    <w:bookmarkEnd w:id="32"/>
    <w:bookmarkStart w:name="z35" w:id="33"/>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 – саны, зерттелу дәрежесi, таралуы жөнiндегi көп жылғы деректер;</w:t>
      </w:r>
    </w:p>
    <w:bookmarkEnd w:id="33"/>
    <w:bookmarkStart w:name="z36" w:id="34"/>
    <w:p>
      <w:pPr>
        <w:spacing w:after="0"/>
        <w:ind w:left="0"/>
        <w:jc w:val="both"/>
      </w:pPr>
      <w:r>
        <w:rPr>
          <w:rFonts w:ascii="Times New Roman"/>
          <w:b w:val="false"/>
          <w:i w:val="false"/>
          <w:color w:val="000000"/>
          <w:sz w:val="28"/>
        </w:rPr>
        <w:t>
      2) аңшылық объектiлерi болып табылатын жануарлардың түрлерi – аңшылық алқаптары туралы ақпарат (аңшылық шаруашылығының санаты, ерекше қорғалатын табиғи аумақтың түрi, аңшылық алқаптардың резервтiк қоры), жануарлар дүниесі объектiсінiң шаруашылық мәнi, пайдалану түрi (кәсiпшiлiк, спорттық–әуесқойлық, коллекциялық және ғылыми мақсаттарда) және аңшылық алқаптардың сыйымдылығы (жемшөптiк, ұялық, қорғау факторлары);</w:t>
      </w:r>
    </w:p>
    <w:bookmarkEnd w:id="34"/>
    <w:bookmarkStart w:name="z37" w:id="35"/>
    <w:p>
      <w:pPr>
        <w:spacing w:after="0"/>
        <w:ind w:left="0"/>
        <w:jc w:val="both"/>
      </w:pPr>
      <w:r>
        <w:rPr>
          <w:rFonts w:ascii="Times New Roman"/>
          <w:b w:val="false"/>
          <w:i w:val="false"/>
          <w:color w:val="000000"/>
          <w:sz w:val="28"/>
        </w:rPr>
        <w:t>
      3) аң аулау қоспағанда, жануарлардың басқа да шаруашылық мақсаттарда пайдаланылатын түрлерi – жануарлар дүниесі объектiсінiң шаруашылық мәнi және популяцияның лимиттелу факторының болуы;</w:t>
      </w:r>
    </w:p>
    <w:bookmarkEnd w:id="35"/>
    <w:bookmarkStart w:name="z38" w:id="36"/>
    <w:p>
      <w:pPr>
        <w:spacing w:after="0"/>
        <w:ind w:left="0"/>
        <w:jc w:val="both"/>
      </w:pPr>
      <w:r>
        <w:rPr>
          <w:rFonts w:ascii="Times New Roman"/>
          <w:b w:val="false"/>
          <w:i w:val="false"/>
          <w:color w:val="000000"/>
          <w:sz w:val="28"/>
        </w:rPr>
        <w:t>
      4) халықтың денсаулығын сақтау, ауыл шаруашылық және басқа үй жануарларының ауруларынан сақтану, қоршаған ортаға зиянды болдырмау, ауыл шаруашылық қызметiне елеулi зиян келтiрiлу қаупiнің алдын алу мақсатында саны реттелуге жататын жануарлардың түрлерi – жануарлар дүниесі объектiсінiң шаруашылық мәнi, зиян келтiрудiң ықтимал дәрежесi, келтiрiлген зиян.</w:t>
      </w:r>
    </w:p>
    <w:bookmarkEnd w:id="36"/>
    <w:bookmarkStart w:name="z39" w:id="37"/>
    <w:p>
      <w:pPr>
        <w:spacing w:after="0"/>
        <w:ind w:left="0"/>
        <w:jc w:val="both"/>
      </w:pPr>
      <w:r>
        <w:rPr>
          <w:rFonts w:ascii="Times New Roman"/>
          <w:b w:val="false"/>
          <w:i w:val="false"/>
          <w:color w:val="000000"/>
          <w:sz w:val="28"/>
        </w:rPr>
        <w:t>
      7. Аңшылық объектiлерi болып табылатын жануарларды пайдалануға арналған биологиялық негiздеме дайындаған кезде жануарларды аулаудың шектi рұқсат етілген көлемiн айқындау үшiн популяцияның өсiмiн болжау әдiсi пайдаланылады. Кейiннен, әрбір шаруашылықта жануарларды аулаудың көлемiн кәсіпшілік қарсаңындағы есеп алу, олар мекендейтін ортасының мониторингі, алып қоюдың оңтайлы көлемі, климаттық және әлеуметтiк фактор деректерiне арналған түзетумен өзгерту қажет.</w:t>
      </w:r>
    </w:p>
    <w:bookmarkEnd w:id="37"/>
    <w:p>
      <w:pPr>
        <w:spacing w:after="0"/>
        <w:ind w:left="0"/>
        <w:jc w:val="both"/>
      </w:pPr>
      <w:r>
        <w:rPr>
          <w:rFonts w:ascii="Times New Roman"/>
          <w:b w:val="false"/>
          <w:i w:val="false"/>
          <w:color w:val="000000"/>
          <w:sz w:val="28"/>
        </w:rPr>
        <w:t>
      Әзірленетін биологиялық негiздемелер шеңберінде жануарлар дүниесi объектілерін жыл сайынғы мониторингтеу және есепке алу қорытындылары аңшылар мен аңшылық шаруашылығы субъектілері қоғамдық бірлестіктерінің республикалық қауымдастықтарының қатысуымен қаралады.</w:t>
      </w:r>
    </w:p>
    <w:bookmarkStart w:name="z40" w:id="38"/>
    <w:p>
      <w:pPr>
        <w:spacing w:after="0"/>
        <w:ind w:left="0"/>
        <w:jc w:val="both"/>
      </w:pPr>
      <w:r>
        <w:rPr>
          <w:rFonts w:ascii="Times New Roman"/>
          <w:b w:val="false"/>
          <w:i w:val="false"/>
          <w:color w:val="000000"/>
          <w:sz w:val="28"/>
        </w:rPr>
        <w:t>
      8. Арнайы пайдалану кезiнде жануарларды алып қоюдың шектi рұқсат етілген көлемiн есептеу жануарлар дүниесiн пайдаланушылар үшiн биологиялық сан алуандыққа ықтимал зиянды ескере отырып, алудың нормативтері, популяцияның динамикасы мен мекендеу ортасының өзгеру үрдiсiн зерделеудiң объективтi көп жылдық деректерi негiзiнде бөлек жүргiзiледi.</w:t>
      </w:r>
    </w:p>
    <w:bookmarkEnd w:id="38"/>
    <w:bookmarkStart w:name="z41" w:id="39"/>
    <w:p>
      <w:pPr>
        <w:spacing w:after="0"/>
        <w:ind w:left="0"/>
        <w:jc w:val="both"/>
      </w:pPr>
      <w:r>
        <w:rPr>
          <w:rFonts w:ascii="Times New Roman"/>
          <w:b w:val="false"/>
          <w:i w:val="false"/>
          <w:color w:val="000000"/>
          <w:sz w:val="28"/>
        </w:rPr>
        <w:t>
      9. Жануарларды интродукция, реинтродукция мен будандастыруға арналған биологиялық негiздемені дайындаған кезде келесі мәліметтер көрсетiледi.</w:t>
      </w:r>
    </w:p>
    <w:bookmarkEnd w:id="39"/>
    <w:bookmarkStart w:name="z42" w:id="40"/>
    <w:p>
      <w:pPr>
        <w:spacing w:after="0"/>
        <w:ind w:left="0"/>
        <w:jc w:val="both"/>
      </w:pPr>
      <w:r>
        <w:rPr>
          <w:rFonts w:ascii="Times New Roman"/>
          <w:b w:val="false"/>
          <w:i w:val="false"/>
          <w:color w:val="000000"/>
          <w:sz w:val="28"/>
        </w:rPr>
        <w:t>
      1) түрдің бұрынғы және қазiргi таралу аумағы және сол аумақта мекендейтiн басқа түрлермен ықтимал өзара қатынас туралы;</w:t>
      </w:r>
    </w:p>
    <w:bookmarkEnd w:id="40"/>
    <w:bookmarkStart w:name="z43" w:id="41"/>
    <w:p>
      <w:pPr>
        <w:spacing w:after="0"/>
        <w:ind w:left="0"/>
        <w:jc w:val="both"/>
      </w:pPr>
      <w:r>
        <w:rPr>
          <w:rFonts w:ascii="Times New Roman"/>
          <w:b w:val="false"/>
          <w:i w:val="false"/>
          <w:color w:val="000000"/>
          <w:sz w:val="28"/>
        </w:rPr>
        <w:t>
      2) іс жоспарланған ауданда биоценозға әсер ету бағасы, аумақтың табиғатты қорғау мәртебесі.</w:t>
      </w:r>
    </w:p>
    <w:bookmarkEnd w:id="41"/>
    <w:bookmarkStart w:name="z44" w:id="42"/>
    <w:p>
      <w:pPr>
        <w:spacing w:after="0"/>
        <w:ind w:left="0"/>
        <w:jc w:val="both"/>
      </w:pPr>
      <w:r>
        <w:rPr>
          <w:rFonts w:ascii="Times New Roman"/>
          <w:b w:val="false"/>
          <w:i w:val="false"/>
          <w:color w:val="000000"/>
          <w:sz w:val="28"/>
        </w:rPr>
        <w:t>
      10. Шаруашылық және өзге де қызметтiң жануарлар дүниесi объектiлерi мен олар мекендейтiн ортаға әсерiн айқындаған кезде мекендейтiн ортаның болжамды сипаты мен өзгеру дәрежесi, әсер ету мерзiмi, терiс әсердi азайту үшiн ұсынылып отырған өтемақы шаралары, әртүрлі түрлер мен жүйелiк топтарына әсердi сараптамалық бағалау туралы мәлiметтер келтiрiледi.</w:t>
      </w:r>
    </w:p>
    <w:bookmarkEnd w:id="42"/>
    <w:bookmarkStart w:name="z45" w:id="43"/>
    <w:p>
      <w:pPr>
        <w:spacing w:after="0"/>
        <w:ind w:left="0"/>
        <w:jc w:val="both"/>
      </w:pPr>
      <w:r>
        <w:rPr>
          <w:rFonts w:ascii="Times New Roman"/>
          <w:b w:val="false"/>
          <w:i w:val="false"/>
          <w:color w:val="000000"/>
          <w:sz w:val="28"/>
        </w:rPr>
        <w:t>
      11. Жануарларды алудың шекті рұқсат етілген көлемін есептеу жануарлар дүниесін пайдаланушы үшін жануарлардың санын есепке ала отыра, таралым серпіні үрдісін зерттеудің объективті көпжылдық деректері және биологиялық әртүрлілікке тигізетін ықтимал залалын ескере отырып, тіршілік ету ортасының өзгерісі негізінде бөлек жүргізіледі.</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