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8b77" w14:textId="0368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2014 жылғы 7 наурыздағы № 93 бұйрығы. Қазақстан Республикасының Әділет министрлігінде 2014 жылы 20 наурызда № 9251 тіркелді. Күші жойылды - Қазақстан Республикасы Әділет министрінің м.а. 2015 жылғы 26 қарашадағы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м.а. 26.11.2015 </w:t>
      </w:r>
      <w:r>
        <w:rPr>
          <w:rFonts w:ascii="Times New Roman"/>
          <w:b w:val="false"/>
          <w:i w:val="false"/>
          <w:color w:val="ff0000"/>
          <w:sz w:val="28"/>
        </w:rPr>
        <w:t>№ 593</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2010 жылғы 2 сәуірдегі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Біліктілік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комитеті (Ж.Б. Ешмағамбетов) осы бұйрықтың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p>
    <w:bookmarkEnd w:id="3"/>
    <w:bookmarkStart w:name="z5" w:id="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 міндетін атқарушының</w:t>
            </w:r>
            <w:r>
              <w:br/>
            </w:r>
            <w:r>
              <w:rPr>
                <w:rFonts w:ascii="Times New Roman"/>
                <w:b w:val="false"/>
                <w:i w:val="false"/>
                <w:color w:val="000000"/>
                <w:sz w:val="20"/>
              </w:rPr>
              <w:t>2014 жылғы 7 наурыздағы № 93</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Біліктілік комиссиясы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Біліктілік комиссиясы туралы ереже (бұдан әрі - Ереже) "Атқарушылық iс жүргiзу және сот орындаушыларының мәртебесi туралы" Қазақстан Республикасының 2010 жылғы 2 сәуірдегі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Ереже біліктілік комиссиясының қызметін реттейді, ол өз құзыреті шегінде:</w:t>
      </w:r>
    </w:p>
    <w:bookmarkEnd w:id="7"/>
    <w:bookmarkStart w:name="z11" w:id="8"/>
    <w:p>
      <w:pPr>
        <w:spacing w:after="0"/>
        <w:ind w:left="0"/>
        <w:jc w:val="both"/>
      </w:pPr>
      <w:r>
        <w:rPr>
          <w:rFonts w:ascii="Times New Roman"/>
          <w:b w:val="false"/>
          <w:i w:val="false"/>
          <w:color w:val="000000"/>
          <w:sz w:val="28"/>
        </w:rPr>
        <w:t xml:space="preserve">
      1) жеке сот орындаушысының </w:t>
      </w:r>
      <w:r>
        <w:rPr>
          <w:rFonts w:ascii="Times New Roman"/>
          <w:b w:val="false"/>
          <w:i w:val="false"/>
          <w:color w:val="000000"/>
          <w:sz w:val="28"/>
        </w:rPr>
        <w:t>лицензиясын</w:t>
      </w:r>
      <w:r>
        <w:rPr>
          <w:rFonts w:ascii="Times New Roman"/>
          <w:b w:val="false"/>
          <w:i w:val="false"/>
          <w:color w:val="000000"/>
          <w:sz w:val="28"/>
        </w:rPr>
        <w:t xml:space="preserve"> алу үшін тағылымдамадан өткен адамдардан біліктілік </w:t>
      </w:r>
      <w:r>
        <w:rPr>
          <w:rFonts w:ascii="Times New Roman"/>
          <w:b w:val="false"/>
          <w:i w:val="false"/>
          <w:color w:val="000000"/>
          <w:sz w:val="28"/>
        </w:rPr>
        <w:t>емтиханын</w:t>
      </w:r>
      <w:r>
        <w:rPr>
          <w:rFonts w:ascii="Times New Roman"/>
          <w:b w:val="false"/>
          <w:i w:val="false"/>
          <w:color w:val="000000"/>
          <w:sz w:val="28"/>
        </w:rPr>
        <w:t xml:space="preserve"> қабылдауды;</w:t>
      </w:r>
    </w:p>
    <w:bookmarkEnd w:id="8"/>
    <w:bookmarkStart w:name="z12" w:id="9"/>
    <w:p>
      <w:pPr>
        <w:spacing w:after="0"/>
        <w:ind w:left="0"/>
        <w:jc w:val="both"/>
      </w:pPr>
      <w:r>
        <w:rPr>
          <w:rFonts w:ascii="Times New Roman"/>
          <w:b w:val="false"/>
          <w:i w:val="false"/>
          <w:color w:val="000000"/>
          <w:sz w:val="28"/>
        </w:rPr>
        <w:t>
      2) жеке сот орындаушысы лауазымының бос орнына конкурс өткізуді жүзеге асырады.</w:t>
      </w:r>
    </w:p>
    <w:bookmarkEnd w:id="9"/>
    <w:bookmarkStart w:name="z13" w:id="10"/>
    <w:p>
      <w:pPr>
        <w:spacing w:after="0"/>
        <w:ind w:left="0"/>
        <w:jc w:val="both"/>
      </w:pPr>
      <w:r>
        <w:rPr>
          <w:rFonts w:ascii="Times New Roman"/>
          <w:b w:val="false"/>
          <w:i w:val="false"/>
          <w:color w:val="000000"/>
          <w:sz w:val="28"/>
        </w:rPr>
        <w:t>
      3. Біліктілік комиссиясы үнемі қолданыстағы орган болып табылады және жеті мүшеден тұрады. Біліктілік комиссиясының құрамы уәкілетті орган басшысының бұйрығымен бекітіледі.</w:t>
      </w:r>
    </w:p>
    <w:bookmarkEnd w:id="10"/>
    <w:bookmarkStart w:name="z14" w:id="11"/>
    <w:p>
      <w:pPr>
        <w:spacing w:after="0"/>
        <w:ind w:left="0"/>
        <w:jc w:val="left"/>
      </w:pPr>
      <w:r>
        <w:rPr>
          <w:rFonts w:ascii="Times New Roman"/>
          <w:b/>
          <w:i w:val="false"/>
          <w:color w:val="000000"/>
        </w:rPr>
        <w:t xml:space="preserve"> 2. Біліктілік комиссиясының қызметі</w:t>
      </w:r>
    </w:p>
    <w:bookmarkEnd w:id="11"/>
    <w:bookmarkStart w:name="z15" w:id="12"/>
    <w:p>
      <w:pPr>
        <w:spacing w:after="0"/>
        <w:ind w:left="0"/>
        <w:jc w:val="both"/>
      </w:pPr>
      <w:r>
        <w:rPr>
          <w:rFonts w:ascii="Times New Roman"/>
          <w:b w:val="false"/>
          <w:i w:val="false"/>
          <w:color w:val="000000"/>
          <w:sz w:val="28"/>
        </w:rPr>
        <w:t>
      4. Біліктілік комиссиясының төрағасы:</w:t>
      </w:r>
    </w:p>
    <w:bookmarkEnd w:id="12"/>
    <w:bookmarkStart w:name="z16" w:id="13"/>
    <w:p>
      <w:pPr>
        <w:spacing w:after="0"/>
        <w:ind w:left="0"/>
        <w:jc w:val="both"/>
      </w:pPr>
      <w:r>
        <w:rPr>
          <w:rFonts w:ascii="Times New Roman"/>
          <w:b w:val="false"/>
          <w:i w:val="false"/>
          <w:color w:val="000000"/>
          <w:sz w:val="28"/>
        </w:rPr>
        <w:t>
      1) отырыстарды шақырады, біліктілік комиссиясының қызметіне жалпы басшылықты жүзеге асырады;</w:t>
      </w:r>
    </w:p>
    <w:bookmarkEnd w:id="13"/>
    <w:bookmarkStart w:name="z17" w:id="14"/>
    <w:p>
      <w:pPr>
        <w:spacing w:after="0"/>
        <w:ind w:left="0"/>
        <w:jc w:val="both"/>
      </w:pPr>
      <w:r>
        <w:rPr>
          <w:rFonts w:ascii="Times New Roman"/>
          <w:b w:val="false"/>
          <w:i w:val="false"/>
          <w:color w:val="000000"/>
          <w:sz w:val="28"/>
        </w:rPr>
        <w:t>
      2) біліктілік комиссиясының отырыстарында төрағалық етеді.</w:t>
      </w:r>
    </w:p>
    <w:bookmarkEnd w:id="14"/>
    <w:bookmarkStart w:name="z18" w:id="15"/>
    <w:p>
      <w:pPr>
        <w:spacing w:after="0"/>
        <w:ind w:left="0"/>
        <w:jc w:val="both"/>
      </w:pPr>
      <w:r>
        <w:rPr>
          <w:rFonts w:ascii="Times New Roman"/>
          <w:b w:val="false"/>
          <w:i w:val="false"/>
          <w:color w:val="000000"/>
          <w:sz w:val="28"/>
        </w:rPr>
        <w:t>
      5. Біліктілік комиссиясының мүшелері:</w:t>
      </w:r>
    </w:p>
    <w:bookmarkEnd w:id="15"/>
    <w:bookmarkStart w:name="z19" w:id="16"/>
    <w:p>
      <w:pPr>
        <w:spacing w:after="0"/>
        <w:ind w:left="0"/>
        <w:jc w:val="both"/>
      </w:pPr>
      <w:r>
        <w:rPr>
          <w:rFonts w:ascii="Times New Roman"/>
          <w:b w:val="false"/>
          <w:i w:val="false"/>
          <w:color w:val="000000"/>
          <w:sz w:val="28"/>
        </w:rPr>
        <w:t>
      1) біліктілік комиссиясының қарауына ұсынылған материалдармен танысады;</w:t>
      </w:r>
    </w:p>
    <w:bookmarkEnd w:id="16"/>
    <w:bookmarkStart w:name="z20" w:id="17"/>
    <w:p>
      <w:pPr>
        <w:spacing w:after="0"/>
        <w:ind w:left="0"/>
        <w:jc w:val="both"/>
      </w:pPr>
      <w:r>
        <w:rPr>
          <w:rFonts w:ascii="Times New Roman"/>
          <w:b w:val="false"/>
          <w:i w:val="false"/>
          <w:color w:val="000000"/>
          <w:sz w:val="28"/>
        </w:rPr>
        <w:t>
      2) біліктілік комиссиясының отырысында шешілуге және тиісті шешім шығаруға жататын мәселелерді қарайды.</w:t>
      </w:r>
    </w:p>
    <w:bookmarkEnd w:id="17"/>
    <w:bookmarkStart w:name="z21" w:id="18"/>
    <w:p>
      <w:pPr>
        <w:spacing w:after="0"/>
        <w:ind w:left="0"/>
        <w:jc w:val="both"/>
      </w:pPr>
      <w:r>
        <w:rPr>
          <w:rFonts w:ascii="Times New Roman"/>
          <w:b w:val="false"/>
          <w:i w:val="false"/>
          <w:color w:val="000000"/>
          <w:sz w:val="28"/>
        </w:rPr>
        <w:t>
      6. Біліктілік комиссиясының мүшесі біліктілік емтихан тапсырушы, конкурсқа қатысушы адамның жақын туысы болып табылатын болса немесе біліктілік комиссия мүшесінің қабылданатын шешім нәтижесі бойынша тікелей немесе жанама мүдделілігі болса, отырысқа қатыса алмайды және бас тартуға (өздігінен бас тартуға) жатады.</w:t>
      </w:r>
    </w:p>
    <w:bookmarkEnd w:id="18"/>
    <w:p>
      <w:pPr>
        <w:spacing w:after="0"/>
        <w:ind w:left="0"/>
        <w:jc w:val="both"/>
      </w:pPr>
      <w:r>
        <w:rPr>
          <w:rFonts w:ascii="Times New Roman"/>
          <w:b w:val="false"/>
          <w:i w:val="false"/>
          <w:color w:val="000000"/>
          <w:sz w:val="28"/>
        </w:rPr>
        <w:t>
      Өздігінен бас тарту мен бас тартуды отырыс басталғанға дейін де, отырыс барысында да уәждемелеуге және мәлімдеуге болады.</w:t>
      </w:r>
    </w:p>
    <w:bookmarkStart w:name="z22" w:id="19"/>
    <w:p>
      <w:pPr>
        <w:spacing w:after="0"/>
        <w:ind w:left="0"/>
        <w:jc w:val="both"/>
      </w:pPr>
      <w:r>
        <w:rPr>
          <w:rFonts w:ascii="Times New Roman"/>
          <w:b w:val="false"/>
          <w:i w:val="false"/>
          <w:color w:val="000000"/>
          <w:sz w:val="28"/>
        </w:rPr>
        <w:t>
      7. Біліктілік комиссия мүшесінің өздігінен бас тартуы (бас тартуы) туралы шешім отырысқа қатысатын біліктілік комиссиясы мүшелерінің көпшілік даусымен жазбаша түрде қабылданады және біліктілік комиссия мүшесі мен біліктілік емтихан тапсырушы, конкурсқа қатысушы адамның қатысуымен жарияланады.</w:t>
      </w:r>
    </w:p>
    <w:bookmarkEnd w:id="19"/>
    <w:bookmarkStart w:name="z23" w:id="20"/>
    <w:p>
      <w:pPr>
        <w:spacing w:after="0"/>
        <w:ind w:left="0"/>
        <w:jc w:val="both"/>
      </w:pPr>
      <w:r>
        <w:rPr>
          <w:rFonts w:ascii="Times New Roman"/>
          <w:b w:val="false"/>
          <w:i w:val="false"/>
          <w:color w:val="000000"/>
          <w:sz w:val="28"/>
        </w:rPr>
        <w:t>
      8. Біліктілік комиссиясының хатшысы:</w:t>
      </w:r>
    </w:p>
    <w:bookmarkEnd w:id="20"/>
    <w:bookmarkStart w:name="z24" w:id="21"/>
    <w:p>
      <w:pPr>
        <w:spacing w:after="0"/>
        <w:ind w:left="0"/>
        <w:jc w:val="both"/>
      </w:pPr>
      <w:r>
        <w:rPr>
          <w:rFonts w:ascii="Times New Roman"/>
          <w:b w:val="false"/>
          <w:i w:val="false"/>
          <w:color w:val="000000"/>
          <w:sz w:val="28"/>
        </w:rPr>
        <w:t>
      1) біліктілік комиссиясы қызметінің құжаттарын ресімдеуді ұйымдастырады;</w:t>
      </w:r>
    </w:p>
    <w:bookmarkEnd w:id="21"/>
    <w:bookmarkStart w:name="z25" w:id="22"/>
    <w:p>
      <w:pPr>
        <w:spacing w:after="0"/>
        <w:ind w:left="0"/>
        <w:jc w:val="both"/>
      </w:pPr>
      <w:r>
        <w:rPr>
          <w:rFonts w:ascii="Times New Roman"/>
          <w:b w:val="false"/>
          <w:i w:val="false"/>
          <w:color w:val="000000"/>
          <w:sz w:val="28"/>
        </w:rPr>
        <w:t>
      2) біліктілік комиссиясының жұмысын жақсартуды ұйымдастыру бойынша ұсыныстар енгізеді.</w:t>
      </w:r>
    </w:p>
    <w:bookmarkEnd w:id="22"/>
    <w:bookmarkStart w:name="z26" w:id="23"/>
    <w:p>
      <w:pPr>
        <w:spacing w:after="0"/>
        <w:ind w:left="0"/>
        <w:jc w:val="both"/>
      </w:pPr>
      <w:r>
        <w:rPr>
          <w:rFonts w:ascii="Times New Roman"/>
          <w:b w:val="false"/>
          <w:i w:val="false"/>
          <w:color w:val="000000"/>
          <w:sz w:val="28"/>
        </w:rPr>
        <w:t>
      9. Біліктілік комиссиясының отырысы, егер оған кемінде бес мүшесі қатысса, заңды болады.</w:t>
      </w:r>
    </w:p>
    <w:bookmarkEnd w:id="23"/>
    <w:bookmarkStart w:name="z27" w:id="24"/>
    <w:p>
      <w:pPr>
        <w:spacing w:after="0"/>
        <w:ind w:left="0"/>
        <w:jc w:val="both"/>
      </w:pPr>
      <w:r>
        <w:rPr>
          <w:rFonts w:ascii="Times New Roman"/>
          <w:b w:val="false"/>
          <w:i w:val="false"/>
          <w:color w:val="000000"/>
          <w:sz w:val="28"/>
        </w:rPr>
        <w:t>
      10. Қаралатын мәселелер бойынша біліктілік комиссиясы отырысқа қатысатын мүшелерінің көпшілік даусымен тиісті шешім қабылдайды, оған біліктілік комиссияның төрағасы, мүшелері және хатшысы қол қояды.</w:t>
      </w:r>
    </w:p>
    <w:bookmarkEnd w:id="24"/>
    <w:p>
      <w:pPr>
        <w:spacing w:after="0"/>
        <w:ind w:left="0"/>
        <w:jc w:val="both"/>
      </w:pPr>
      <w:r>
        <w:rPr>
          <w:rFonts w:ascii="Times New Roman"/>
          <w:b w:val="false"/>
          <w:i w:val="false"/>
          <w:color w:val="000000"/>
          <w:sz w:val="28"/>
        </w:rPr>
        <w:t>
      Біліктілік комиссиясының шешімі ашық дауыс беру арқылы қабылданады. Біліктілік комиссия мүшелері өз пікірін нақты айтады және дауыс беру кезінде қалыс қалмауға мүмкіндігі жоқ.</w:t>
      </w:r>
    </w:p>
    <w:p>
      <w:pPr>
        <w:spacing w:after="0"/>
        <w:ind w:left="0"/>
        <w:jc w:val="both"/>
      </w:pPr>
      <w:r>
        <w:rPr>
          <w:rFonts w:ascii="Times New Roman"/>
          <w:b w:val="false"/>
          <w:i w:val="false"/>
          <w:color w:val="000000"/>
          <w:sz w:val="28"/>
        </w:rPr>
        <w:t>
      Егер біліктілік комиссиясының мүшесі қабылданған шешіммен келіспесе, маңызды пікірін жазбаша түрде білдіруі мүмкін, ол қабылданған шешім бойынша материалдарға тігіледі.</w:t>
      </w:r>
    </w:p>
    <w:p>
      <w:pPr>
        <w:spacing w:after="0"/>
        <w:ind w:left="0"/>
        <w:jc w:val="both"/>
      </w:pPr>
      <w:r>
        <w:rPr>
          <w:rFonts w:ascii="Times New Roman"/>
          <w:b w:val="false"/>
          <w:i w:val="false"/>
          <w:color w:val="000000"/>
          <w:sz w:val="28"/>
        </w:rPr>
        <w:t>
      Егер біліктілік комиссиясы мүшелерінің дауыстары тең бөлінсе, біліктілік комиссиясы төрағасының дауысы шешуші болып табылады.</w:t>
      </w:r>
    </w:p>
    <w:bookmarkStart w:name="z28" w:id="25"/>
    <w:p>
      <w:pPr>
        <w:spacing w:after="0"/>
        <w:ind w:left="0"/>
        <w:jc w:val="both"/>
      </w:pPr>
      <w:r>
        <w:rPr>
          <w:rFonts w:ascii="Times New Roman"/>
          <w:b w:val="false"/>
          <w:i w:val="false"/>
          <w:color w:val="000000"/>
          <w:sz w:val="28"/>
        </w:rPr>
        <w:t>
      11. Біліктілік комиссия шешіміне уәкілетті органға, сондай-ақ сот тәртібінде шағымдана 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