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54a5" w14:textId="9585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2014 жылғы 11 ақпандағы № 1-НҚ нормативтік қаулысы. Қазақстан Республикасының Әділет министрлігінде 2014 жылы 12 наурызда № 9206 тіркелді. Күші жойылды - Қазақстан Республикасы Республикалық бюджеттің атқарылуын бақылау жөніндегі есеп комитеті Төрағасының 2015 жылғы 28 қарашадағы № 11-НҚ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141-бабының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7164 тіркелген, «Егемен Қазақстан» газетінде 2011 жылғы 24 қыркүйектегі № 453-456 (26849), 2012 жылғы 9 тамыздағы № 483-488 (27561), 2013 жылғы 3 тамыздағы № 182 (28121)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Облыстардың, республикалық маңызы бар қалалардың, астананың тексеру комиссиялары туралы үлгі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жергілікті бюджеттердің атқарылуын, сондай-ақ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жергілікті бюджеттің, оның ішінде Қазақстан Республикасы бюджет жүйесінің принциптеріне сәйкес атқарылуын;</w:t>
      </w:r>
      <w:r>
        <w:br/>
      </w:r>
      <w:r>
        <w:rPr>
          <w:rFonts w:ascii="Times New Roman"/>
          <w:b w:val="false"/>
          <w:i w:val="false"/>
          <w:color w:val="000000"/>
          <w:sz w:val="28"/>
        </w:rPr>
        <w:t>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өз қызметінің бағыттары бойынша тиімділікті;</w:t>
      </w:r>
      <w:r>
        <w:br/>
      </w:r>
      <w:r>
        <w:rPr>
          <w:rFonts w:ascii="Times New Roman"/>
          <w:b w:val="false"/>
          <w:i w:val="false"/>
          <w:color w:val="000000"/>
          <w:sz w:val="28"/>
        </w:rPr>
        <w:t>
      бақылау объектілерінің есепке алу және есептілікті жүргізуінің анықтығы мен дұрыстығын;</w:t>
      </w:r>
      <w:r>
        <w:br/>
      </w:r>
      <w:r>
        <w:rPr>
          <w:rFonts w:ascii="Times New Roman"/>
          <w:b w:val="false"/>
          <w:i w:val="false"/>
          <w:color w:val="000000"/>
          <w:sz w:val="28"/>
        </w:rPr>
        <w:t>
      жергілікті бюджет қаражатын, оның ішінде нысаналы трансферттер мен бюджеттік кредиттер, байланысты гранттар, жергілікті атқарушы органдардың қарыздары, мемлекет активтері түрінде жоғары тұрған бюджеттен төмен тұрған бюджетке бөлінген қаражатты пайдаланудың Қазақстан Республикасының заңнамасына сәйкестігін;</w:t>
      </w:r>
      <w:r>
        <w:br/>
      </w:r>
      <w:r>
        <w:rPr>
          <w:rFonts w:ascii="Times New Roman"/>
          <w:b w:val="false"/>
          <w:i w:val="false"/>
          <w:color w:val="000000"/>
          <w:sz w:val="28"/>
        </w:rPr>
        <w:t>
      жергілікті бюджетке түсетін түсімдердің толықтығы мен уақтылылығының қамтамасыз етілуін, сондай-ақ жергілікті бюджетке түсетін түсімдердің артық (қате) төленген сомаларын қайтарудың және (немесе) есепке жатқызудың дұрыстығын;</w:t>
      </w:r>
      <w:r>
        <w:br/>
      </w:r>
      <w:r>
        <w:rPr>
          <w:rFonts w:ascii="Times New Roman"/>
          <w:b w:val="false"/>
          <w:i w:val="false"/>
          <w:color w:val="000000"/>
          <w:sz w:val="28"/>
        </w:rPr>
        <w:t>
      Қазақстан Республикасының мемлекеттік сатып алу туралы заңнамасының сақталуын;</w:t>
      </w:r>
      <w:r>
        <w:br/>
      </w:r>
      <w:r>
        <w:rPr>
          <w:rFonts w:ascii="Times New Roman"/>
          <w:b w:val="false"/>
          <w:i w:val="false"/>
          <w:color w:val="000000"/>
          <w:sz w:val="28"/>
        </w:rPr>
        <w:t>
      жалпы сипаттағы трансферттердің көлемі туралы заңға (облыстық мәслихаттың шешіміне) сәйкес шығыстардың жекелеген бағыттарын жергілікті бюджеттен қаржыландырудың көлемін бақылау»;</w:t>
      </w:r>
      <w:r>
        <w:br/>
      </w:r>
      <w:r>
        <w:rPr>
          <w:rFonts w:ascii="Times New Roman"/>
          <w:b w:val="false"/>
          <w:i w:val="false"/>
          <w:color w:val="000000"/>
          <w:sz w:val="28"/>
        </w:rPr>
        <w:t>
</w:t>
      </w:r>
      <w:r>
        <w:rPr>
          <w:rFonts w:ascii="Times New Roman"/>
          <w:b w:val="false"/>
          <w:i w:val="false"/>
          <w:color w:val="000000"/>
          <w:sz w:val="28"/>
        </w:rPr>
        <w:t>
      49-тармақтың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аумақтарды дамыту бағдарламаларының, оның ішінде өткен кезеңдегілерінің және жергілікті бюджеттік бағдарламалардың іске асырылуын;».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нормативтік қаулының мемлекеттік тіркелуін;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 оның ішінде Есеп комитетінің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атқарылуын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2015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                                       Қ. Жаңбыршин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