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47b4" w14:textId="61c4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Жосалы ауылдық округінің Қоңыр, Тамды елді-мекендері аумағында шектеу iс-шараларын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Жосалы ауылдық округі әкімінің 2013 жылғы 8 сәуірдегі № 3 шешімі. Батыс Қазақстан облысы Әділет департаментінде 2013 жылғы 23 сәуірде № 3270 болып тіркелді. Күші жойылды - Батыс Қазақстан облысы Сырым ауданы Жосалы ауылдық округі әкімінің 2014 жылғы 11 желтоқсандағы № 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Батыс Қазақстан облысы Сырым ауданы Жосалы ауылдық округі әкімінің 11.12.2014 № 20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2002 жылғы 10 шілдедегі "Ветеринария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Қазақстан Республикасы Ауыл шаруашылығы министрлігі Ветеринариялық бақылау және қадағалау комитетінің Сырым аудандық аумақтық инспекциясының бас мемлекеттік ветеринариялық–санитарлық инспекторының 2013 жылғы 19 наурыздағы № 67 ұсынысы негізінде, жануарлардың жұқпалы ауруларының ошақтарын жою мақсатында,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Сырым ауданы Жосалы ауылдық округінің Қоңыр, Тамды елді-мекендері аумағында ұсақ мал арасында бруцеллез ауруы анықталуына байланысты шектеу iс-шаралары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Батыс Қазақстан облысы Сырым ауданы Жосалы ауылдық округі әкімінің 21.05.2014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Ауыл шаруашылығы министрлігі Ветеринариялық бақылау және қадағалау комитетінің Сырым аудандық аумақтық инспекциясы" мемлекеттік мекемесіне (келісім бойынша), "Қазақстан Республикасы Денсаулық сақтау министрлігі мемлекеттік санитарлық-эпидемиологиялық қадағалау Комитетінің Батыс Қазақстан облысы бойынша департаменті Сырым ауданы бойынша мемлекеттік санитарлық-эпидемиологиялық қадағалау басқармасы" мемлекеттік мекемесіне (келісім бойынша) осы шешімнен туындайтын қажетті шараларды алу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Жосалы ауылдық округ әкімі       Қ. Ғабдешов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Сырым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_____________Б. Ж. Бисенғали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08.04.2013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Батыс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Сырым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_____________Қ. Ғинаятұлы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08.04.2013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