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be62" w14:textId="e26b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2013 жылғы 6 наурыздағы № 47 қаулысы. Батыс Қазақстан облысы әділет департаментінде 2013 жылғы 18 сәуірде № 3260 болып тіркелді. Күші жойылды - Батыс Қазақстан облысы Бөкей ордасы ауданы әкімдігінің 2013 жылғы 3 маусымдағы № 102 қаулысымен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ауданы әкімдігінің 03.06.2013 № 102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w:t>
      </w:r>
      <w:r>
        <w:rPr>
          <w:rFonts w:ascii="Times New Roman"/>
          <w:b w:val="false"/>
          <w:i w:val="false"/>
          <w:color w:val="000000"/>
          <w:sz w:val="28"/>
        </w:rPr>
        <w:t>туралы"</w:t>
      </w:r>
      <w:r>
        <w:rPr>
          <w:rFonts w:ascii="Times New Roman"/>
          <w:b w:val="false"/>
          <w:i w:val="false"/>
          <w:color w:val="000000"/>
          <w:sz w:val="28"/>
        </w:rPr>
        <w:t>,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сәулет, қала құрылысы және құрылыс саласындағы мемлекеттік қызметтердің регламенттері бекітілсін:</w:t>
      </w:r>
      <w:r>
        <w:br/>
      </w:r>
      <w:r>
        <w:rPr>
          <w:rFonts w:ascii="Times New Roman"/>
          <w:b w:val="false"/>
          <w:i w:val="false"/>
          <w:color w:val="000000"/>
          <w:sz w:val="28"/>
        </w:rPr>
        <w:t>
</w:t>
      </w:r>
      <w:r>
        <w:rPr>
          <w:rFonts w:ascii="Times New Roman"/>
          <w:b w:val="false"/>
          <w:i w:val="false"/>
          <w:color w:val="000000"/>
          <w:sz w:val="28"/>
        </w:rPr>
        <w:t>
      1) "Сәулет-жоспарлау тапсырмасын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аумағында жылжымайтын мүлік объектілерінің мекен-жайын анықтау жөнінде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Р. М. Зұлқашевқа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Н. Сабиров</w:t>
      </w:r>
    </w:p>
    <w:bookmarkStart w:name="z6" w:id="1"/>
    <w:p>
      <w:pPr>
        <w:spacing w:after="0"/>
        <w:ind w:left="0"/>
        <w:jc w:val="both"/>
      </w:pPr>
      <w:r>
        <w:rPr>
          <w:rFonts w:ascii="Times New Roman"/>
          <w:b w:val="false"/>
          <w:i w:val="false"/>
          <w:color w:val="000000"/>
          <w:sz w:val="28"/>
        </w:rPr>
        <w:t>
2013 жылғы 6 наурыздағы № 47</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7"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"Сәулет-жоспарлау тапсырмасын беру"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"Сәулет-жоспарлау тапсырмасын беру" мемлекеттік қызметін (бұдан әрі – мемлекеттік қызмет) "Бөкей ордасы ауданының сәулет, қала құрылысы және құрылыс бөлімі" мемлекеттік мекемесі (бұдан әрі – уәкілетті орган) және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Бөкей ордасы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 425 қаулысымен бекітілген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ережесіне</w:t>
      </w:r>
      <w:r>
        <w:rPr>
          <w:rFonts w:ascii="Times New Roman"/>
          <w:b w:val="false"/>
          <w:i w:val="false"/>
          <w:color w:val="000000"/>
          <w:sz w:val="28"/>
        </w:rPr>
        <w:t xml:space="preserve"> және Қазақстан Республикасы Үкіметінің 2012 жылдың 31 тамыздағы № 1128 қаулысымен бекітілген "Сәулет-жоспарлау тапсырмасын беру"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 тәртібі туралы толық ақпарат www.ads.gov.kz мекенжайы бойынша Қазақстан Республикасы Құрылыс және тұрғын үй-коммуналдық шаруашылық icтерi агенттiгiнің интернет-ресурсында, www.con.gov.kz мекенжайы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 уәкілетті органның және орталықтың үй-жайларында орналасқан ресми ақпарат көздерінде және стенділерде орналастырылады.</w:t>
      </w:r>
      <w:r>
        <w:br/>
      </w:r>
      <w:r>
        <w:rPr>
          <w:rFonts w:ascii="Times New Roman"/>
          <w:b w:val="false"/>
          <w:i w:val="false"/>
          <w:color w:val="000000"/>
          <w:sz w:val="28"/>
        </w:rPr>
        <w:t>
      Уәкілетті органның мекен-жайы: Индекс 090200, Батыс Қазақстан облысы, Бөкей ордасы ауданы, Сайқын ауылы, Т.Жароков көшесі, 31, телефоны: 8(71140) 21759, 21753</w:t>
      </w:r>
      <w:r>
        <w:br/>
      </w:r>
      <w:r>
        <w:rPr>
          <w:rFonts w:ascii="Times New Roman"/>
          <w:b w:val="false"/>
          <w:i w:val="false"/>
          <w:color w:val="000000"/>
          <w:sz w:val="28"/>
        </w:rPr>
        <w:t>
      Орталықтың мекен-жайы: Индекс 090200, Батыс Қазақстан облысы, Бөкей ордасы ауданы, Сайқын ауылы, Ы.Бергалиев көшесі, 1, телефоны 8(71140) 21847.</w:t>
      </w:r>
      <w:r>
        <w:br/>
      </w:r>
      <w:r>
        <w:rPr>
          <w:rFonts w:ascii="Times New Roman"/>
          <w:b w:val="false"/>
          <w:i w:val="false"/>
          <w:color w:val="000000"/>
          <w:sz w:val="28"/>
        </w:rPr>
        <w:t>
      6.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7.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сәулет-жоспарлау тапсырмасы бар анықтама беру (бұдан әрі – анықтама) не қағаз жеткізгіште мемлекеттік қызмет көрсетуден бас тарту туралы дәлелді жауап көрсетілетін мемлекеттік қызметтің нәтижесі болып табылады.</w:t>
      </w:r>
    </w:p>
    <w:bookmarkStart w:name="z8"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берген сәттен бастап 8 (сегіз) жұмыс күні ішінде;</w:t>
      </w:r>
      <w:r>
        <w:br/>
      </w:r>
      <w:r>
        <w:rPr>
          <w:rFonts w:ascii="Times New Roman"/>
          <w:b w:val="false"/>
          <w:i w:val="false"/>
          <w:color w:val="000000"/>
          <w:sz w:val="28"/>
        </w:rPr>
        <w:t>
      2)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кезек күтудің ең көп рұқсат берілген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Мемлекеттік қызметті алушы орталыққа өтініш берген кезде:</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құжаттарды алу кезінде кезек күтудің ең көп рұқсат берілген уақыты – 20 минуттан аспайды;</w:t>
      </w:r>
      <w:r>
        <w:br/>
      </w:r>
      <w:r>
        <w:rPr>
          <w:rFonts w:ascii="Times New Roman"/>
          <w:b w:val="false"/>
          <w:i w:val="false"/>
          <w:color w:val="000000"/>
          <w:sz w:val="28"/>
        </w:rPr>
        <w:t>
      4)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5) қажетті құжаттарды алу кезінде кезек күтудің ең көп рұқсат берілген уақыты –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14.30-ға дейін түскі үзіліспен күн сайын сағат 9.00-ден 18.30-ға дейін.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w:t>
      </w:r>
      <w:r>
        <w:br/>
      </w:r>
      <w:r>
        <w:rPr>
          <w:rFonts w:ascii="Times New Roman"/>
          <w:b w:val="false"/>
          <w:i w:val="false"/>
          <w:color w:val="000000"/>
          <w:sz w:val="28"/>
        </w:rPr>
        <w:t>
      Орталықта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арқылы броньдауға болады.</w:t>
      </w:r>
      <w:r>
        <w:br/>
      </w:r>
      <w:r>
        <w:rPr>
          <w:rFonts w:ascii="Times New Roman"/>
          <w:b w:val="false"/>
          <w:i w:val="false"/>
          <w:color w:val="000000"/>
          <w:sz w:val="28"/>
        </w:rPr>
        <w:t>
      11. Мемлекеттік қызмет мемлекеттік қызметті алушы тұрып жатқан немесе тіркелген жердегі уәкілетті органның және орталықтың ғимаратында көрсетіледі, онда мүмкіндігі шектеулі мемлекеттік қызмет алушыларға қызмет көрсету үшін жағдайлар қарастырылған. Залда күтуге және құжаттарды толтыруға арналған орындар орналастырылған, анықтама бюросы, күтуге арналған орындықтар орналастырылады.</w:t>
      </w:r>
      <w:r>
        <w:br/>
      </w:r>
      <w:r>
        <w:rPr>
          <w:rFonts w:ascii="Times New Roman"/>
          <w:b w:val="false"/>
          <w:i w:val="false"/>
          <w:color w:val="000000"/>
          <w:sz w:val="28"/>
        </w:rPr>
        <w:t>
      Мемлекеттік қызмет алушыларға мемлекеттік қызмет көрсетудің сапасына талдау жүргізу, жұмысты одан әрі жалғастыру үшін қоғамдық пікірді зерделеу үшін уәкілетті органда және орталықта жеке және заңды тұлғаларға арналған шағымдар мен ұсыныстар кітабы жүргізіледі.</w:t>
      </w:r>
    </w:p>
    <w:bookmarkStart w:name="z9" w:id="4"/>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іс-әрекетінің (өзара іс-қимылының)</w:t>
      </w:r>
      <w:r>
        <w:br/>
      </w:r>
      <w:r>
        <w:rPr>
          <w:rFonts w:ascii="Times New Roman"/>
          <w:b/>
          <w:i w:val="false"/>
          <w:color w:val="000000"/>
        </w:rPr>
        <w:t>
тәртібінің сипаттамасы</w:t>
      </w:r>
    </w:p>
    <w:bookmarkEnd w:id="4"/>
    <w:p>
      <w:pPr>
        <w:spacing w:after="0"/>
        <w:ind w:left="0"/>
        <w:jc w:val="both"/>
      </w:pPr>
      <w:r>
        <w:rPr>
          <w:rFonts w:ascii="Times New Roman"/>
          <w:b w:val="false"/>
          <w:i w:val="false"/>
          <w:color w:val="000000"/>
          <w:sz w:val="28"/>
        </w:rPr>
        <w:t>      12. Мемлекеттік қызметті алушы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Құжаттарды қабылдау:</w:t>
      </w:r>
      <w:r>
        <w:br/>
      </w:r>
      <w:r>
        <w:rPr>
          <w:rFonts w:ascii="Times New Roman"/>
          <w:b w:val="false"/>
          <w:i w:val="false"/>
          <w:color w:val="000000"/>
          <w:sz w:val="28"/>
        </w:rPr>
        <w:t>
      1) уәкілетті органда кеңсе арқылы;</w:t>
      </w:r>
      <w:r>
        <w:br/>
      </w:r>
      <w:r>
        <w:rPr>
          <w:rFonts w:ascii="Times New Roman"/>
          <w:b w:val="false"/>
          <w:i w:val="false"/>
          <w:color w:val="000000"/>
          <w:sz w:val="28"/>
        </w:rPr>
        <w:t>
      2) орталықта "кедергісіз қызмет көрсету" арқылы жүзеге асырылады, онда қызметтің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14.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уәкілетті органға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2) орталыққа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тегі, аты, әкесінің аты;</w:t>
      </w:r>
      <w:r>
        <w:br/>
      </w:r>
      <w:r>
        <w:rPr>
          <w:rFonts w:ascii="Times New Roman"/>
          <w:b w:val="false"/>
          <w:i w:val="false"/>
          <w:color w:val="000000"/>
          <w:sz w:val="28"/>
        </w:rPr>
        <w:t>
      мемлекеттік қызметті алушы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15. Мемлекеттік қызметті алушыға дайын болған сәулет-жоспарлау тапсырмасын беруді уәкілетті органның қызметкері немесе орталық инспекторы "терезелер" арқылы онда көрсетілген мерзімде қолхат негізінде жүзеге асырады.</w:t>
      </w:r>
      <w:r>
        <w:br/>
      </w:r>
      <w:r>
        <w:rPr>
          <w:rFonts w:ascii="Times New Roman"/>
          <w:b w:val="false"/>
          <w:i w:val="false"/>
          <w:color w:val="000000"/>
          <w:sz w:val="28"/>
        </w:rPr>
        <w:t>
      Егер мемлекеттік қызметті құжаттарды алуға мерзімінде келмеген жағдайда, орталық оларды 3 (үш) ай бойы сақтауды қамтамасыз етеді, одан кейін оларды уәкілетті органға өткізеді.</w:t>
      </w:r>
      <w:r>
        <w:br/>
      </w:r>
      <w:r>
        <w:rPr>
          <w:rFonts w:ascii="Times New Roman"/>
          <w:b w:val="false"/>
          <w:i w:val="false"/>
          <w:color w:val="000000"/>
          <w:sz w:val="28"/>
        </w:rPr>
        <w:t>
      16.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17. Мемлекеттiк қызметтi көрсету барысында келесі құрылымдық-функционалдық бiрлiктер (бұдан әрi - ҚФБ) қатыстырылған:</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18. Әрбiр әкiмшiлiк iс-әрекеттердi (ресiмдердi) орындау мерзiмi көрсетіліп, әрбiр ҚФБ бойынша әкiмшiлiк iс-әрекеттердiң (ресiмдердiң) кезектiлiгi мен өзара iс-әрекеттердiң мәтiндiк кестелiк сипаттамасы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19.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Start w:name="z10" w:id="5"/>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20.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Start w:name="z11" w:id="6"/>
    <w:p>
      <w:pPr>
        <w:spacing w:after="0"/>
        <w:ind w:left="0"/>
        <w:jc w:val="both"/>
      </w:pPr>
      <w:r>
        <w:rPr>
          <w:rFonts w:ascii="Times New Roman"/>
          <w:b w:val="false"/>
          <w:i w:val="false"/>
          <w:color w:val="000000"/>
          <w:sz w:val="28"/>
        </w:rPr>
        <w:t>
"Сәулет-жоспарлау</w:t>
      </w:r>
      <w:r>
        <w:br/>
      </w:r>
      <w:r>
        <w:rPr>
          <w:rFonts w:ascii="Times New Roman"/>
          <w:b w:val="false"/>
          <w:i w:val="false"/>
          <w:color w:val="000000"/>
          <w:sz w:val="28"/>
        </w:rPr>
        <w:t>
тапсырмасын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Регламентiне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Әрбiр әкiмшiлiк iс-әрекеттердi (ресiмдердi)</w:t>
      </w:r>
      <w:r>
        <w:br/>
      </w:r>
      <w:r>
        <w:rPr>
          <w:rFonts w:ascii="Times New Roman"/>
          <w:b/>
          <w:i w:val="false"/>
          <w:color w:val="000000"/>
        </w:rPr>
        <w:t>
орындау мерзiмi көрсетіліп, әрбiр ҚФБ бойынша</w:t>
      </w:r>
      <w:r>
        <w:br/>
      </w:r>
      <w:r>
        <w:rPr>
          <w:rFonts w:ascii="Times New Roman"/>
          <w:b/>
          <w:i w:val="false"/>
          <w:color w:val="000000"/>
        </w:rPr>
        <w:t>
әкiмшiлiк iс-әрекеттердiң (ресiмдердiң)</w:t>
      </w:r>
      <w:r>
        <w:br/>
      </w:r>
      <w:r>
        <w:rPr>
          <w:rFonts w:ascii="Times New Roman"/>
          <w:b/>
          <w:i w:val="false"/>
          <w:color w:val="000000"/>
        </w:rPr>
        <w:t>
кезектiлiгi мен өзара iс-әрекеттердiң</w:t>
      </w:r>
      <w:r>
        <w:br/>
      </w:r>
      <w:r>
        <w:rPr>
          <w:rFonts w:ascii="Times New Roman"/>
          <w:b/>
          <w:i w:val="false"/>
          <w:color w:val="000000"/>
        </w:rPr>
        <w:t>
мәтiндiк кестелiк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3733"/>
        <w:gridCol w:w="34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87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Орталық инспекторы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Уәкілетті органның</w:t>
            </w:r>
            <w:r>
              <w:br/>
            </w:r>
            <w:r>
              <w:rPr>
                <w:rFonts w:ascii="Times New Roman"/>
                <w:b w:val="false"/>
                <w:i w:val="false"/>
                <w:color w:val="000000"/>
                <w:sz w:val="20"/>
              </w:rPr>
              <w:t>
қызметкері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Уәкілетті</w:t>
            </w:r>
            <w:r>
              <w:br/>
            </w:r>
            <w:r>
              <w:rPr>
                <w:rFonts w:ascii="Times New Roman"/>
                <w:b w:val="false"/>
                <w:i w:val="false"/>
                <w:color w:val="000000"/>
                <w:sz w:val="20"/>
              </w:rPr>
              <w:t>
органның басшысы</w:t>
            </w:r>
          </w:p>
        </w:tc>
      </w:tr>
      <w:tr>
        <w:trPr>
          <w:trHeight w:val="129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тиісті құжаттардың қабылданғаны туралы қолхат беру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тиісті құжаттардың қабылданғаны</w:t>
            </w:r>
            <w:r>
              <w:br/>
            </w:r>
            <w:r>
              <w:rPr>
                <w:rFonts w:ascii="Times New Roman"/>
                <w:b w:val="false"/>
                <w:i w:val="false"/>
                <w:color w:val="000000"/>
                <w:sz w:val="20"/>
              </w:rPr>
              <w:t>
туралы қолхат</w:t>
            </w:r>
            <w:r>
              <w:br/>
            </w:r>
            <w:r>
              <w:rPr>
                <w:rFonts w:ascii="Times New Roman"/>
                <w:b w:val="false"/>
                <w:i w:val="false"/>
                <w:color w:val="000000"/>
                <w:sz w:val="20"/>
              </w:rPr>
              <w:t>
беру</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210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Анықтаманы не</w:t>
            </w:r>
            <w:r>
              <w:br/>
            </w:r>
            <w:r>
              <w:rPr>
                <w:rFonts w:ascii="Times New Roman"/>
                <w:b w:val="false"/>
                <w:i w:val="false"/>
                <w:color w:val="000000"/>
                <w:sz w:val="20"/>
              </w:rPr>
              <w:t>
қағаз жеткізгіште мемлекеттік</w:t>
            </w:r>
            <w:r>
              <w:br/>
            </w:r>
            <w:r>
              <w:rPr>
                <w:rFonts w:ascii="Times New Roman"/>
                <w:b w:val="false"/>
                <w:i w:val="false"/>
                <w:color w:val="000000"/>
                <w:sz w:val="20"/>
              </w:rPr>
              <w:t>
қызмет көрсетуден</w:t>
            </w:r>
            <w:r>
              <w:br/>
            </w:r>
            <w:r>
              <w:rPr>
                <w:rFonts w:ascii="Times New Roman"/>
                <w:b w:val="false"/>
                <w:i w:val="false"/>
                <w:color w:val="000000"/>
                <w:sz w:val="20"/>
              </w:rPr>
              <w:t>
бас тарту туралы дәлелді жауапты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 қол</w:t>
            </w:r>
            <w:r>
              <w:br/>
            </w:r>
            <w:r>
              <w:rPr>
                <w:rFonts w:ascii="Times New Roman"/>
                <w:b w:val="false"/>
                <w:i w:val="false"/>
                <w:color w:val="000000"/>
                <w:sz w:val="20"/>
              </w:rPr>
              <w:t>
қоюға дайындау</w:t>
            </w:r>
            <w:r>
              <w:br/>
            </w:r>
            <w:r>
              <w:rPr>
                <w:rFonts w:ascii="Times New Roman"/>
                <w:b w:val="false"/>
                <w:i w:val="false"/>
                <w:color w:val="000000"/>
                <w:sz w:val="20"/>
              </w:rPr>
              <w:t>
және жіберу</w:t>
            </w:r>
          </w:p>
        </w:tc>
        <w:tc>
          <w:tcPr>
            <w:tcW w:w="0" w:type="auto"/>
            <w:vMerge/>
            <w:tcBorders>
              <w:top w:val="nil"/>
              <w:left w:val="single" w:color="cfcfcf" w:sz="5"/>
              <w:bottom w:val="single" w:color="cfcfcf" w:sz="5"/>
              <w:right w:val="single" w:color="cfcfcf" w:sz="5"/>
            </w:tcBorders>
          </w:tcPr>
          <w:p/>
        </w:tc>
      </w:tr>
      <w:tr>
        <w:trPr>
          <w:trHeight w:val="196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уәкілетті органнан алынған анықтаманы не қағаз жеткізгіште мемлекеттік қызмет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дәлелді жауапты</w:t>
            </w:r>
            <w:r>
              <w:br/>
            </w:r>
            <w:r>
              <w:rPr>
                <w:rFonts w:ascii="Times New Roman"/>
                <w:b w:val="false"/>
                <w:i w:val="false"/>
                <w:color w:val="000000"/>
                <w:sz w:val="20"/>
              </w:rPr>
              <w:t>
беру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 алушыға</w:t>
            </w:r>
            <w:r>
              <w:br/>
            </w:r>
            <w:r>
              <w:rPr>
                <w:rFonts w:ascii="Times New Roman"/>
                <w:b w:val="false"/>
                <w:i w:val="false"/>
                <w:color w:val="000000"/>
                <w:sz w:val="20"/>
              </w:rPr>
              <w:t>
анықтаманы не</w:t>
            </w:r>
            <w:r>
              <w:br/>
            </w:r>
            <w:r>
              <w:rPr>
                <w:rFonts w:ascii="Times New Roman"/>
                <w:b w:val="false"/>
                <w:i w:val="false"/>
                <w:color w:val="000000"/>
                <w:sz w:val="20"/>
              </w:rPr>
              <w:t>
қағаз жеткізгіште мемлекеттік</w:t>
            </w:r>
            <w:r>
              <w:br/>
            </w:r>
            <w:r>
              <w:rPr>
                <w:rFonts w:ascii="Times New Roman"/>
                <w:b w:val="false"/>
                <w:i w:val="false"/>
                <w:color w:val="000000"/>
                <w:sz w:val="20"/>
              </w:rPr>
              <w:t>
қызмет көрсетуден</w:t>
            </w:r>
            <w:r>
              <w:br/>
            </w:r>
            <w:r>
              <w:rPr>
                <w:rFonts w:ascii="Times New Roman"/>
                <w:b w:val="false"/>
                <w:i w:val="false"/>
                <w:color w:val="000000"/>
                <w:sz w:val="20"/>
              </w:rPr>
              <w:t>
бас тарту туралы дәлелді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мемлекеттік қызметті алушы уәкілетті органға өтініш</w:t>
            </w:r>
            <w:r>
              <w:br/>
            </w:r>
            <w:r>
              <w:rPr>
                <w:rFonts w:ascii="Times New Roman"/>
                <w:b w:val="false"/>
                <w:i w:val="false"/>
                <w:color w:val="000000"/>
                <w:sz w:val="20"/>
              </w:rPr>
              <w:t>
берген кезде:</w:t>
            </w:r>
            <w:r>
              <w:br/>
            </w:r>
            <w:r>
              <w:rPr>
                <w:rFonts w:ascii="Times New Roman"/>
                <w:b w:val="false"/>
                <w:i w:val="false"/>
                <w:color w:val="000000"/>
                <w:sz w:val="20"/>
              </w:rPr>
              <w:t>
1) Стандарттың 11-тармағында көрсетілген құжаттарды</w:t>
            </w:r>
            <w:r>
              <w:br/>
            </w:r>
            <w:r>
              <w:rPr>
                <w:rFonts w:ascii="Times New Roman"/>
                <w:b w:val="false"/>
                <w:i w:val="false"/>
                <w:color w:val="000000"/>
                <w:sz w:val="20"/>
              </w:rPr>
              <w:t>
берген сәттен бастап 8 (сегіз) жұмыс күні ішінде;</w:t>
            </w:r>
            <w:r>
              <w:br/>
            </w:r>
            <w:r>
              <w:rPr>
                <w:rFonts w:ascii="Times New Roman"/>
                <w:b w:val="false"/>
                <w:i w:val="false"/>
                <w:color w:val="000000"/>
                <w:sz w:val="20"/>
              </w:rPr>
              <w:t>
2) Стандарттың 11-тармағында көрсетілген құжаттарды</w:t>
            </w:r>
            <w:r>
              <w:br/>
            </w:r>
            <w:r>
              <w:rPr>
                <w:rFonts w:ascii="Times New Roman"/>
                <w:b w:val="false"/>
                <w:i w:val="false"/>
                <w:color w:val="000000"/>
                <w:sz w:val="20"/>
              </w:rPr>
              <w:t>
берген сәттен бастап мынадай құрылыс объектілері үшін</w:t>
            </w:r>
            <w:r>
              <w:br/>
            </w:r>
            <w:r>
              <w:rPr>
                <w:rFonts w:ascii="Times New Roman"/>
                <w:b w:val="false"/>
                <w:i w:val="false"/>
                <w:color w:val="000000"/>
                <w:sz w:val="20"/>
              </w:rPr>
              <w:t>
15 (он бес) жұмыс күні ішінде:</w:t>
            </w:r>
            <w:r>
              <w:br/>
            </w:r>
            <w:r>
              <w:rPr>
                <w:rFonts w:ascii="Times New Roman"/>
                <w:b w:val="false"/>
                <w:i w:val="false"/>
                <w:color w:val="000000"/>
                <w:sz w:val="20"/>
              </w:rPr>
              <w:t>
электр және жылу энергиясын өндіретін өндірістік кәсіпорындар;</w:t>
            </w:r>
            <w:r>
              <w:br/>
            </w:r>
            <w:r>
              <w:rPr>
                <w:rFonts w:ascii="Times New Roman"/>
                <w:b w:val="false"/>
                <w:i w:val="false"/>
                <w:color w:val="000000"/>
                <w:sz w:val="20"/>
              </w:rPr>
              <w:t>
тау-кен өндіру және байыту өндірістік кәсіпорындары;</w:t>
            </w:r>
            <w:r>
              <w:br/>
            </w:r>
            <w:r>
              <w:rPr>
                <w:rFonts w:ascii="Times New Roman"/>
                <w:b w:val="false"/>
                <w:i w:val="false"/>
                <w:color w:val="000000"/>
                <w:sz w:val="20"/>
              </w:rPr>
              <w:t>
қара және түсті металлургия, машина жасау өнеркәсібінің өндірістік кәсіпорындары;</w:t>
            </w:r>
            <w:r>
              <w:br/>
            </w:r>
            <w:r>
              <w:rPr>
                <w:rFonts w:ascii="Times New Roman"/>
                <w:b w:val="false"/>
                <w:i w:val="false"/>
                <w:color w:val="000000"/>
                <w:sz w:val="20"/>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0"/>
              </w:rPr>
              <w:t>
елді мекендердің шекараларынан тыс орналасқан желілік құрылыстар:</w:t>
            </w:r>
            <w:r>
              <w:br/>
            </w:r>
            <w:r>
              <w:rPr>
                <w:rFonts w:ascii="Times New Roman"/>
                <w:b w:val="false"/>
                <w:i w:val="false"/>
                <w:color w:val="000000"/>
                <w:sz w:val="20"/>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0"/>
              </w:rPr>
              <w:t>
жоғары вольтты электр беру желілері және</w:t>
            </w:r>
            <w:r>
              <w:br/>
            </w:r>
            <w:r>
              <w:rPr>
                <w:rFonts w:ascii="Times New Roman"/>
                <w:b w:val="false"/>
                <w:i w:val="false"/>
                <w:color w:val="000000"/>
                <w:sz w:val="20"/>
              </w:rPr>
              <w:t>
талшықты-оптикалық байланыс желілері;</w:t>
            </w:r>
            <w:r>
              <w:br/>
            </w:r>
            <w:r>
              <w:rPr>
                <w:rFonts w:ascii="Times New Roman"/>
                <w:b w:val="false"/>
                <w:i w:val="false"/>
                <w:color w:val="000000"/>
                <w:sz w:val="20"/>
              </w:rPr>
              <w:t>
қызмет көрсету объектілерімен бірге темір жолдар;</w:t>
            </w:r>
            <w:r>
              <w:br/>
            </w:r>
            <w:r>
              <w:rPr>
                <w:rFonts w:ascii="Times New Roman"/>
                <w:b w:val="false"/>
                <w:i w:val="false"/>
                <w:color w:val="000000"/>
                <w:sz w:val="20"/>
              </w:rPr>
              <w:t>
көпірлерді, көпір өткелдерін, тоннельдерді, көп деңгейлі айрықтарды қоса алғанда, республикалық желіге</w:t>
            </w:r>
            <w:r>
              <w:br/>
            </w:r>
            <w:r>
              <w:rPr>
                <w:rFonts w:ascii="Times New Roman"/>
                <w:b w:val="false"/>
                <w:i w:val="false"/>
                <w:color w:val="000000"/>
                <w:sz w:val="20"/>
              </w:rPr>
              <w:t>
жатқызылған жалпы пайдаланымдағы автомобиль жолдары;</w:t>
            </w:r>
            <w:r>
              <w:br/>
            </w:r>
            <w:r>
              <w:rPr>
                <w:rFonts w:ascii="Times New Roman"/>
                <w:b w:val="false"/>
                <w:i w:val="false"/>
                <w:color w:val="000000"/>
                <w:sz w:val="20"/>
              </w:rPr>
              <w:t>
Мемлекеттік қызметті алушы орталыққа өтініш</w:t>
            </w:r>
            <w:r>
              <w:br/>
            </w:r>
            <w:r>
              <w:rPr>
                <w:rFonts w:ascii="Times New Roman"/>
                <w:b w:val="false"/>
                <w:i w:val="false"/>
                <w:color w:val="000000"/>
                <w:sz w:val="20"/>
              </w:rPr>
              <w:t>
берген кезде:</w:t>
            </w:r>
            <w:r>
              <w:br/>
            </w:r>
            <w:r>
              <w:rPr>
                <w:rFonts w:ascii="Times New Roman"/>
                <w:b w:val="false"/>
                <w:i w:val="false"/>
                <w:color w:val="000000"/>
                <w:sz w:val="20"/>
              </w:rPr>
              <w:t>
1) Стандарттың 11-тармағында көрсетілген құжаттарды</w:t>
            </w:r>
            <w:r>
              <w:br/>
            </w:r>
            <w:r>
              <w:rPr>
                <w:rFonts w:ascii="Times New Roman"/>
                <w:b w:val="false"/>
                <w:i w:val="false"/>
                <w:color w:val="000000"/>
                <w:sz w:val="20"/>
              </w:rPr>
              <w:t>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0"/>
              </w:rPr>
              <w:t>
2) Стандарттың 11-тармағында көрсетілген құжаттарды</w:t>
            </w:r>
            <w:r>
              <w:br/>
            </w:r>
            <w:r>
              <w:rPr>
                <w:rFonts w:ascii="Times New Roman"/>
                <w:b w:val="false"/>
                <w:i w:val="false"/>
                <w:color w:val="000000"/>
                <w:sz w:val="20"/>
              </w:rPr>
              <w:t>
берген сәттен бастап мынадай құрылыс объектілері</w:t>
            </w:r>
            <w:r>
              <w:br/>
            </w:r>
            <w:r>
              <w:rPr>
                <w:rFonts w:ascii="Times New Roman"/>
                <w:b w:val="false"/>
                <w:i w:val="false"/>
                <w:color w:val="000000"/>
                <w:sz w:val="20"/>
              </w:rPr>
              <w:t>
үшін 15 (он бес) жұмыс күні ішінде (құжаттарды</w:t>
            </w:r>
            <w:r>
              <w:br/>
            </w:r>
            <w:r>
              <w:rPr>
                <w:rFonts w:ascii="Times New Roman"/>
                <w:b w:val="false"/>
                <w:i w:val="false"/>
                <w:color w:val="000000"/>
                <w:sz w:val="20"/>
              </w:rPr>
              <w:t>
қабылдаған және берген күндер мемлекеттік қызмет</w:t>
            </w:r>
            <w:r>
              <w:br/>
            </w:r>
            <w:r>
              <w:rPr>
                <w:rFonts w:ascii="Times New Roman"/>
                <w:b w:val="false"/>
                <w:i w:val="false"/>
                <w:color w:val="000000"/>
                <w:sz w:val="20"/>
              </w:rPr>
              <w:t>
көрсету мерзіміне кірмейді):</w:t>
            </w:r>
            <w:r>
              <w:br/>
            </w:r>
            <w:r>
              <w:rPr>
                <w:rFonts w:ascii="Times New Roman"/>
                <w:b w:val="false"/>
                <w:i w:val="false"/>
                <w:color w:val="000000"/>
                <w:sz w:val="20"/>
              </w:rPr>
              <w:t>
электр және жылу энергиясын өндіретін өндірістік кәсіпорындар;</w:t>
            </w:r>
            <w:r>
              <w:br/>
            </w:r>
            <w:r>
              <w:rPr>
                <w:rFonts w:ascii="Times New Roman"/>
                <w:b w:val="false"/>
                <w:i w:val="false"/>
                <w:color w:val="000000"/>
                <w:sz w:val="20"/>
              </w:rPr>
              <w:t>
тау-кен өндіру және байыту өндірістік кәсіпорындары;</w:t>
            </w:r>
            <w:r>
              <w:br/>
            </w:r>
            <w:r>
              <w:rPr>
                <w:rFonts w:ascii="Times New Roman"/>
                <w:b w:val="false"/>
                <w:i w:val="false"/>
                <w:color w:val="000000"/>
                <w:sz w:val="20"/>
              </w:rPr>
              <w:t>
қара және түсті металлургия, машина жасау өнеркәсібінің өндірістік кәсіпорындары;</w:t>
            </w:r>
            <w:r>
              <w:br/>
            </w:r>
            <w:r>
              <w:rPr>
                <w:rFonts w:ascii="Times New Roman"/>
                <w:b w:val="false"/>
                <w:i w:val="false"/>
                <w:color w:val="000000"/>
                <w:sz w:val="20"/>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0"/>
              </w:rPr>
              <w:t>
елді мекендердің шекараларынан тыс орналасқан желілік құрылыстар:</w:t>
            </w:r>
            <w:r>
              <w:br/>
            </w:r>
            <w:r>
              <w:rPr>
                <w:rFonts w:ascii="Times New Roman"/>
                <w:b w:val="false"/>
                <w:i w:val="false"/>
                <w:color w:val="000000"/>
                <w:sz w:val="20"/>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0"/>
              </w:rPr>
              <w:t>
жоғары вольтты электр беру желілері және</w:t>
            </w:r>
            <w:r>
              <w:br/>
            </w:r>
            <w:r>
              <w:rPr>
                <w:rFonts w:ascii="Times New Roman"/>
                <w:b w:val="false"/>
                <w:i w:val="false"/>
                <w:color w:val="000000"/>
                <w:sz w:val="20"/>
              </w:rPr>
              <w:t>
талшықты-оптикалық байланыс желілері;</w:t>
            </w:r>
            <w:r>
              <w:br/>
            </w:r>
            <w:r>
              <w:rPr>
                <w:rFonts w:ascii="Times New Roman"/>
                <w:b w:val="false"/>
                <w:i w:val="false"/>
                <w:color w:val="000000"/>
                <w:sz w:val="20"/>
              </w:rPr>
              <w:t>
қызмет көрсету объектілерімен бірге темір жолдар;</w:t>
            </w:r>
            <w:r>
              <w:br/>
            </w:r>
            <w:r>
              <w:rPr>
                <w:rFonts w:ascii="Times New Roman"/>
                <w:b w:val="false"/>
                <w:i w:val="false"/>
                <w:color w:val="000000"/>
                <w:sz w:val="20"/>
              </w:rPr>
              <w:t>
көпірлерді, көпір өткелдерін, тоннельдерді, көп деңгейлі айрықтарды қоса алғанда, республикалық желіге</w:t>
            </w:r>
            <w:r>
              <w:br/>
            </w:r>
            <w:r>
              <w:rPr>
                <w:rFonts w:ascii="Times New Roman"/>
                <w:b w:val="false"/>
                <w:i w:val="false"/>
                <w:color w:val="000000"/>
                <w:sz w:val="20"/>
              </w:rPr>
              <w:t>
жатқызылған жалпы пайдаланымдағы автомобиль жолдары;</w:t>
            </w:r>
          </w:p>
        </w:tc>
      </w:tr>
    </w:tbl>
    <w:bookmarkStart w:name="z12" w:id="7"/>
    <w:p>
      <w:pPr>
        <w:spacing w:after="0"/>
        <w:ind w:left="0"/>
        <w:jc w:val="both"/>
      </w:pPr>
      <w:r>
        <w:rPr>
          <w:rFonts w:ascii="Times New Roman"/>
          <w:b w:val="false"/>
          <w:i w:val="false"/>
          <w:color w:val="000000"/>
          <w:sz w:val="28"/>
        </w:rPr>
        <w:t>
"Сәулет-жоспарлау</w:t>
      </w:r>
      <w:r>
        <w:br/>
      </w:r>
      <w:r>
        <w:rPr>
          <w:rFonts w:ascii="Times New Roman"/>
          <w:b w:val="false"/>
          <w:i w:val="false"/>
          <w:color w:val="000000"/>
          <w:sz w:val="28"/>
        </w:rPr>
        <w:t>
тапсырмасын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Регламентiне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Мемлекеттiк қызметтi көрсету үдерiсiндегi</w:t>
      </w:r>
      <w:r>
        <w:br/>
      </w:r>
      <w:r>
        <w:rPr>
          <w:rFonts w:ascii="Times New Roman"/>
          <w:b/>
          <w:i w:val="false"/>
          <w:color w:val="000000"/>
        </w:rPr>
        <w:t>
әкiмшiлiк iс-әрекеттердiң логикалық</w:t>
      </w:r>
      <w:r>
        <w:br/>
      </w:r>
      <w:r>
        <w:rPr>
          <w:rFonts w:ascii="Times New Roman"/>
          <w:b/>
          <w:i w:val="false"/>
          <w:color w:val="000000"/>
        </w:rPr>
        <w:t>
кезектiлiгi және ҚФБ арасындағы өзара</w:t>
      </w:r>
      <w:r>
        <w:br/>
      </w:r>
      <w:r>
        <w:rPr>
          <w:rFonts w:ascii="Times New Roman"/>
          <w:b/>
          <w:i w:val="false"/>
          <w:color w:val="000000"/>
        </w:rPr>
        <w:t>
байланысты көрсететiн схема</w:t>
      </w:r>
    </w:p>
    <w:p>
      <w:pPr>
        <w:spacing w:after="0"/>
        <w:ind w:left="0"/>
        <w:jc w:val="both"/>
      </w:pPr>
      <w:r>
        <w:drawing>
          <wp:inline distT="0" distB="0" distL="0" distR="0">
            <wp:extent cx="74168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16800" cy="7505700"/>
                    </a:xfrm>
                    <a:prstGeom prst="rect">
                      <a:avLst/>
                    </a:prstGeom>
                  </pic:spPr>
                </pic:pic>
              </a:graphicData>
            </a:graphic>
          </wp:inline>
        </w:drawing>
      </w:r>
    </w:p>
    <w:bookmarkStart w:name="z13" w:id="8"/>
    <w:p>
      <w:pPr>
        <w:spacing w:after="0"/>
        <w:ind w:left="0"/>
        <w:jc w:val="both"/>
      </w:pPr>
      <w:r>
        <w:rPr>
          <w:rFonts w:ascii="Times New Roman"/>
          <w:b w:val="false"/>
          <w:i w:val="false"/>
          <w:color w:val="000000"/>
          <w:sz w:val="28"/>
        </w:rPr>
        <w:t>
2013 жылғы 6 наурыздағы № 47</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8"/>
    <w:p>
      <w:pPr>
        <w:spacing w:after="0"/>
        <w:ind w:left="0"/>
        <w:jc w:val="left"/>
      </w:pPr>
      <w:r>
        <w:rPr>
          <w:rFonts w:ascii="Times New Roman"/>
          <w:b/>
          <w:i w:val="false"/>
          <w:color w:val="000000"/>
        </w:rPr>
        <w:t xml:space="preserve"> "Қазақстан Республикасы аумағында</w:t>
      </w:r>
      <w:r>
        <w:br/>
      </w:r>
      <w:r>
        <w:rPr>
          <w:rFonts w:ascii="Times New Roman"/>
          <w:b/>
          <w:i w:val="false"/>
          <w:color w:val="000000"/>
        </w:rPr>
        <w:t>
жылжымайтын мүлік объектілерінің</w:t>
      </w:r>
      <w:r>
        <w:br/>
      </w:r>
      <w:r>
        <w:rPr>
          <w:rFonts w:ascii="Times New Roman"/>
          <w:b/>
          <w:i w:val="false"/>
          <w:color w:val="000000"/>
        </w:rPr>
        <w:t>
мекен-жайын анықтау</w:t>
      </w:r>
      <w:r>
        <w:br/>
      </w:r>
      <w:r>
        <w:rPr>
          <w:rFonts w:ascii="Times New Roman"/>
          <w:b/>
          <w:i w:val="false"/>
          <w:color w:val="000000"/>
        </w:rPr>
        <w:t>
жөнінде анықтама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4"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"Қазақстан Республикасы аумағында жылжымайтын мүлік объектілерінің мекен-жайын анықтау жөнінде анықтама беру"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"Қазақстан Республикасы аумағында жылжымайтын мүлік объектілерінің мекен-жайын анықтау жөнінде анықтама беру" мемлекеттік қызметін (бұдан әрі – мемлекеттік қызмет) "Бөкей ордасы ауданының сәулет, қала құрылысы және құрылыс бөлімі" мемлекеттік мекемесі (бұдан әрі – уәкілетті орган) Қазақстан Республикасы Көлік және коммуникация министрлігі Мемлекеттік қызметтердің автоматтандырылуын және халыққа қызмет көрсету орталықтары қызметтерінің үйлестірілуін бақылау жөніндегі комитетінің "Халыққа қызмет көрсету" Республикалық мемлекеттік кәсіпорны "Батыс Қазақстан облысы бойынша халыққа қызмет көрсету орталығы" филиалының Бөкей ордасы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Республикасындағы жергілікті мемлекеттік басқару және өзін-өзі басқару туралы" Қазақстан Республикасының 2011 жылғы 23 қаңтардағы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2012 жылдың 31 тамыздағы № 1128 қаулысымен бекітілген "Қазақстан Республикасы аумағында жылжымайтын мүлік объектілерінің мекен-жайын анықтау жөнінде анықтама беру"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5. Мемлекеттік қызмет көрсету тәртібі және қажетті құжаттар туралы толық ақпарат www.ads.gov.kz мекенжайы бойынша Қазақстан Республикасы Құрылыс және тұрғын үй-коммуналдық шаруашылық icтерi агенттiгiнің интернет-ресурсындағы, www.con.gov.kz мекенжайы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 уәкілетті органның және Орталықтың үй-жайларында орналасқан ресми ақпарат көздерінде және стенділерде орналастырылады.</w:t>
      </w:r>
      <w:r>
        <w:br/>
      </w:r>
      <w:r>
        <w:rPr>
          <w:rFonts w:ascii="Times New Roman"/>
          <w:b w:val="false"/>
          <w:i w:val="false"/>
          <w:color w:val="000000"/>
          <w:sz w:val="28"/>
        </w:rPr>
        <w:t>
      Уәкілетті органның мекен-жайы: Индекс 090200, Батыс Қазақстан облысы, Бөкей ордасы ауданы, Сайқын ауылы, Т. Жароков көшесі, 31, телефоны: 8(71140) 21759, 21753.</w:t>
      </w:r>
      <w:r>
        <w:br/>
      </w:r>
      <w:r>
        <w:rPr>
          <w:rFonts w:ascii="Times New Roman"/>
          <w:b w:val="false"/>
          <w:i w:val="false"/>
          <w:color w:val="000000"/>
          <w:sz w:val="28"/>
        </w:rPr>
        <w:t>
      Орталықтың мекен-жайы: Индекс 090200, Батыс Қазақстан облысы, Бөкей ордасы ауданы, Сайқын ауылы, Ы. Бергалиев көшесі, 1, телефоны: 8(71140) 21847.</w:t>
      </w:r>
      <w:r>
        <w:br/>
      </w:r>
      <w:r>
        <w:rPr>
          <w:rFonts w:ascii="Times New Roman"/>
          <w:b w:val="false"/>
          <w:i w:val="false"/>
          <w:color w:val="000000"/>
          <w:sz w:val="28"/>
        </w:rPr>
        <w:t>
      6.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7. Қағаз жеткізгіште мекенжайдың тіркеу коды көрсетілген жылжымайтын мүлік объектілерінің мекенжайы туралы анықтама беру (бұдан әрі – анықтама) не қағаз жеткізгіште мемлекеттік қызмет көрсетуден бас тарту туралы дәлелді жауап көрсетілетін мемлекеттік қызметтің нәтижесі болып табылады.</w:t>
      </w:r>
    </w:p>
    <w:bookmarkStart w:name="z15" w:id="10"/>
    <w:p>
      <w:pPr>
        <w:spacing w:after="0"/>
        <w:ind w:left="0"/>
        <w:jc w:val="left"/>
      </w:pPr>
      <w:r>
        <w:rPr>
          <w:rFonts w:ascii="Times New Roman"/>
          <w:b/>
          <w:i w:val="false"/>
          <w:color w:val="000000"/>
        </w:rPr>
        <w:t xml:space="preserve"> 
2. Мемлекеттік қызмет көрсету тәртібі</w:t>
      </w:r>
    </w:p>
    <w:bookmarkEnd w:id="10"/>
    <w:p>
      <w:pPr>
        <w:spacing w:after="0"/>
        <w:ind w:left="0"/>
        <w:jc w:val="both"/>
      </w:pPr>
      <w:r>
        <w:rPr>
          <w:rFonts w:ascii="Times New Roman"/>
          <w:b w:val="false"/>
          <w:i w:val="false"/>
          <w:color w:val="000000"/>
          <w:sz w:val="28"/>
        </w:rPr>
        <w:t>      8. Мемлекеттік қызмет көрсетудің мерзімі:</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10. Уәкілетті органның жұмыс кестесі: демалыс (сенбі, жексенбі) және мереке күндерін қоспағанда, сағат 13.00-ден 14.30-ға дейін түскі үзіліспен күн сайын сағат 9.00-ден 18.30-ға дейін.</w:t>
      </w:r>
      <w:r>
        <w:br/>
      </w:r>
      <w:r>
        <w:rPr>
          <w:rFonts w:ascii="Times New Roman"/>
          <w:b w:val="false"/>
          <w:i w:val="false"/>
          <w:color w:val="000000"/>
          <w:sz w:val="28"/>
        </w:rPr>
        <w:t>
      Орталықтың жұмыс кестесі: жексенбі және мереке күндерін қоспағанда, күн сайын дүйсенбіден сенбіні қоса алғанда, сағат 9.00-ден 19.00-ге дейін, түскі үзіліссіз. Орталықта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арқылы броньдауға болады.</w:t>
      </w:r>
      <w:r>
        <w:br/>
      </w:r>
      <w:r>
        <w:rPr>
          <w:rFonts w:ascii="Times New Roman"/>
          <w:b w:val="false"/>
          <w:i w:val="false"/>
          <w:color w:val="000000"/>
          <w:sz w:val="28"/>
        </w:rPr>
        <w:t>
      11. Мемлекеттік қызмет объект орналасқан жердегі орталықтың ғимаратында көрсетіледі, онда мүмкіндігі шектеулі мемлекеттік қызметті алушыларға қызмет көрсету үшін жағдайлар қарастырылған. Залда күтуге және құжаттарды толтыруға арналған орындар орналастырылған, анықтама бюросы, күтуге арналған орындықтар орналастырылады.</w:t>
      </w:r>
    </w:p>
    <w:bookmarkStart w:name="z16" w:id="1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іс-әрекетінің (өзара іс-қимылының)</w:t>
      </w:r>
      <w:r>
        <w:br/>
      </w:r>
      <w:r>
        <w:rPr>
          <w:rFonts w:ascii="Times New Roman"/>
          <w:b/>
          <w:i w:val="false"/>
          <w:color w:val="000000"/>
        </w:rPr>
        <w:t>
тәртібінің сипаттамасы</w:t>
      </w:r>
    </w:p>
    <w:bookmarkEnd w:id="11"/>
    <w:p>
      <w:pPr>
        <w:spacing w:after="0"/>
        <w:ind w:left="0"/>
        <w:jc w:val="both"/>
      </w:pPr>
      <w:r>
        <w:rPr>
          <w:rFonts w:ascii="Times New Roman"/>
          <w:b w:val="false"/>
          <w:i w:val="false"/>
          <w:color w:val="000000"/>
          <w:sz w:val="28"/>
        </w:rPr>
        <w:t>      12. Мемлекеттік қызметті алушы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уәкілетті өкілдің тегі, аты, әкесінің аты және оның байланыс телефоны;</w:t>
      </w:r>
      <w:r>
        <w:br/>
      </w:r>
      <w:r>
        <w:rPr>
          <w:rFonts w:ascii="Times New Roman"/>
          <w:b w:val="false"/>
          <w:i w:val="false"/>
          <w:color w:val="000000"/>
          <w:sz w:val="28"/>
        </w:rPr>
        <w:t>
      6) мемлекеттік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14. Мемлекеттік қызметті алушыға Қазақстан Республикасы аумағында жылжымайтын мүлік объектілерінің мекен-жайын анықтау жөнінде дайын анықтаманы беруді "терезелер" арқылы қолхатта көрсетілген мерзім негізінде Орталықтың қызметкері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1 (бір) ай сақтауды қамтамасыз етеді.</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16. Мемлекеттiк қызметтi көрсету барысында келесі құрылымдық-функционалдық бiрлiктер (бұдан әрi - ҚФБ) қатыстырылған:</w:t>
      </w:r>
      <w:r>
        <w:br/>
      </w:r>
      <w:r>
        <w:rPr>
          <w:rFonts w:ascii="Times New Roman"/>
          <w:b w:val="false"/>
          <w:i w:val="false"/>
          <w:color w:val="000000"/>
          <w:sz w:val="28"/>
        </w:rPr>
        <w:t>
      1) орталық инспекторы;</w:t>
      </w:r>
      <w:r>
        <w:br/>
      </w:r>
      <w:r>
        <w:rPr>
          <w:rFonts w:ascii="Times New Roman"/>
          <w:b w:val="false"/>
          <w:i w:val="false"/>
          <w:color w:val="000000"/>
          <w:sz w:val="28"/>
        </w:rPr>
        <w:t>
      2) уәкілетті органның қызметкері;</w:t>
      </w:r>
      <w:r>
        <w:br/>
      </w:r>
      <w:r>
        <w:rPr>
          <w:rFonts w:ascii="Times New Roman"/>
          <w:b w:val="false"/>
          <w:i w:val="false"/>
          <w:color w:val="000000"/>
          <w:sz w:val="28"/>
        </w:rPr>
        <w:t>
      3) уәкілетті органның басшысы.</w:t>
      </w:r>
      <w:r>
        <w:br/>
      </w:r>
      <w:r>
        <w:rPr>
          <w:rFonts w:ascii="Times New Roman"/>
          <w:b w:val="false"/>
          <w:i w:val="false"/>
          <w:color w:val="000000"/>
          <w:sz w:val="28"/>
        </w:rPr>
        <w:t>
      17. Әрбiр әкiмшiлiк iс-әрекеттердi (ресiмдердi) орындау мерзiмi көрсетіліп, әрбiр ҚФБ бойынша әкiмшiлiк iс-әрекеттердiң (ресiмдердiң) кезектiлiгi мен өзара iс-әрекеттердiң мәтiндiк кестелiк сипаттамасы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18.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Start w:name="z17" w:id="12"/>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12"/>
    <w:p>
      <w:pPr>
        <w:spacing w:after="0"/>
        <w:ind w:left="0"/>
        <w:jc w:val="both"/>
      </w:pPr>
      <w:r>
        <w:rPr>
          <w:rFonts w:ascii="Times New Roman"/>
          <w:b w:val="false"/>
          <w:i w:val="false"/>
          <w:color w:val="000000"/>
          <w:sz w:val="28"/>
        </w:rPr>
        <w:t>      19.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Start w:name="z18"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аумағында жылжымайтын мүлік</w:t>
      </w:r>
      <w:r>
        <w:br/>
      </w:r>
      <w:r>
        <w:rPr>
          <w:rFonts w:ascii="Times New Roman"/>
          <w:b w:val="false"/>
          <w:i w:val="false"/>
          <w:color w:val="000000"/>
          <w:sz w:val="28"/>
        </w:rPr>
        <w:t>
объектілерінің мекен-жайын</w:t>
      </w:r>
      <w:r>
        <w:br/>
      </w:r>
      <w:r>
        <w:rPr>
          <w:rFonts w:ascii="Times New Roman"/>
          <w:b w:val="false"/>
          <w:i w:val="false"/>
          <w:color w:val="000000"/>
          <w:sz w:val="28"/>
        </w:rPr>
        <w:t>
анықтау жөнінде анықтама</w:t>
      </w:r>
      <w:r>
        <w:br/>
      </w:r>
      <w:r>
        <w:rPr>
          <w:rFonts w:ascii="Times New Roman"/>
          <w:b w:val="false"/>
          <w:i w:val="false"/>
          <w:color w:val="000000"/>
          <w:sz w:val="28"/>
        </w:rPr>
        <w:t>
беру" мемлекеттік</w:t>
      </w:r>
      <w:r>
        <w:br/>
      </w:r>
      <w:r>
        <w:rPr>
          <w:rFonts w:ascii="Times New Roman"/>
          <w:b w:val="false"/>
          <w:i w:val="false"/>
          <w:color w:val="000000"/>
          <w:sz w:val="28"/>
        </w:rPr>
        <w:t>
қызмет Регламентiне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Әрбiр әкiмшiлiк iс-әрекеттердi</w:t>
      </w:r>
      <w:r>
        <w:br/>
      </w:r>
      <w:r>
        <w:rPr>
          <w:rFonts w:ascii="Times New Roman"/>
          <w:b/>
          <w:i w:val="false"/>
          <w:color w:val="000000"/>
        </w:rPr>
        <w:t>
(ресiмдердi) орындау мерзiмi</w:t>
      </w:r>
      <w:r>
        <w:br/>
      </w:r>
      <w:r>
        <w:rPr>
          <w:rFonts w:ascii="Times New Roman"/>
          <w:b/>
          <w:i w:val="false"/>
          <w:color w:val="000000"/>
        </w:rPr>
        <w:t>
көрсетіліп, әрбiр ҚФБ бойынша</w:t>
      </w:r>
      <w:r>
        <w:br/>
      </w:r>
      <w:r>
        <w:rPr>
          <w:rFonts w:ascii="Times New Roman"/>
          <w:b/>
          <w:i w:val="false"/>
          <w:color w:val="000000"/>
        </w:rPr>
        <w:t>
әкiмшiлiк iс-әрекеттердiң (ресiмдердiң)</w:t>
      </w:r>
      <w:r>
        <w:br/>
      </w:r>
      <w:r>
        <w:rPr>
          <w:rFonts w:ascii="Times New Roman"/>
          <w:b/>
          <w:i w:val="false"/>
          <w:color w:val="000000"/>
        </w:rPr>
        <w:t>
кезектiлiгi мен өзара iс-әрекеттердiң</w:t>
      </w:r>
      <w:r>
        <w:br/>
      </w:r>
      <w:r>
        <w:rPr>
          <w:rFonts w:ascii="Times New Roman"/>
          <w:b/>
          <w:i w:val="false"/>
          <w:color w:val="000000"/>
        </w:rPr>
        <w:t>
мәтiндiк кестелiк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3733"/>
        <w:gridCol w:w="34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r>
              <w:br/>
            </w:r>
            <w:r>
              <w:rPr>
                <w:rFonts w:ascii="Times New Roman"/>
                <w:b w:val="false"/>
                <w:i w:val="false"/>
                <w:color w:val="000000"/>
                <w:sz w:val="20"/>
              </w:rPr>
              <w:t>
Орталық инспекторы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Уәкілетті органның қызметкері</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Уәкілетті органның басшысы</w:t>
            </w:r>
          </w:p>
        </w:tc>
      </w:tr>
      <w:tr>
        <w:trPr>
          <w:trHeight w:val="94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құжаттарды салыстыру, тиісті құжаттардың қабылданғаны туралы қолхат беру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Орталықтан құжаттарды</w:t>
            </w:r>
            <w:r>
              <w:br/>
            </w:r>
            <w:r>
              <w:rPr>
                <w:rFonts w:ascii="Times New Roman"/>
                <w:b w:val="false"/>
                <w:i w:val="false"/>
                <w:color w:val="000000"/>
                <w:sz w:val="20"/>
              </w:rPr>
              <w:t>
қабылдау</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көрсету нәтижесіне қол қою және уәкілетті органның қызметкеріне жіберу</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уәкілетті органға жіберу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Анықтаманы не</w:t>
            </w:r>
            <w:r>
              <w:br/>
            </w:r>
            <w:r>
              <w:rPr>
                <w:rFonts w:ascii="Times New Roman"/>
                <w:b w:val="false"/>
                <w:i w:val="false"/>
                <w:color w:val="000000"/>
                <w:sz w:val="20"/>
              </w:rPr>
              <w:t>
қағаз жеткізгіште мемлекеттік қызмет көрсетуден бас тарту туралы дәлелді жауапты уәкілетті органның</w:t>
            </w:r>
            <w:r>
              <w:br/>
            </w:r>
            <w:r>
              <w:rPr>
                <w:rFonts w:ascii="Times New Roman"/>
                <w:b w:val="false"/>
                <w:i w:val="false"/>
                <w:color w:val="000000"/>
                <w:sz w:val="20"/>
              </w:rPr>
              <w:t>
басшысына қол</w:t>
            </w:r>
            <w:r>
              <w:br/>
            </w:r>
            <w:r>
              <w:rPr>
                <w:rFonts w:ascii="Times New Roman"/>
                <w:b w:val="false"/>
                <w:i w:val="false"/>
                <w:color w:val="000000"/>
                <w:sz w:val="20"/>
              </w:rPr>
              <w:t>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180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алушыға уәкілетті органнан алынған анықтаманы не қағаз жеткізгіште мемлекеттік қызмет көрсетуден бас</w:t>
            </w:r>
            <w:r>
              <w:br/>
            </w:r>
            <w:r>
              <w:rPr>
                <w:rFonts w:ascii="Times New Roman"/>
                <w:b w:val="false"/>
                <w:i w:val="false"/>
                <w:color w:val="000000"/>
                <w:sz w:val="20"/>
              </w:rPr>
              <w:t>
тарту туралы</w:t>
            </w:r>
            <w:r>
              <w:br/>
            </w:r>
            <w:r>
              <w:rPr>
                <w:rFonts w:ascii="Times New Roman"/>
                <w:b w:val="false"/>
                <w:i w:val="false"/>
                <w:color w:val="000000"/>
                <w:sz w:val="20"/>
              </w:rPr>
              <w:t>
дәлелді жауапты</w:t>
            </w:r>
            <w:r>
              <w:br/>
            </w:r>
            <w:r>
              <w:rPr>
                <w:rFonts w:ascii="Times New Roman"/>
                <w:b w:val="false"/>
                <w:i w:val="false"/>
                <w:color w:val="000000"/>
                <w:sz w:val="20"/>
              </w:rPr>
              <w:t>
беру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Орталыққа анықтаманы не</w:t>
            </w:r>
            <w:r>
              <w:br/>
            </w:r>
            <w:r>
              <w:rPr>
                <w:rFonts w:ascii="Times New Roman"/>
                <w:b w:val="false"/>
                <w:i w:val="false"/>
                <w:color w:val="000000"/>
                <w:sz w:val="20"/>
              </w:rPr>
              <w:t>
қағаз жеткізгіште мемлекеттік қызмет</w:t>
            </w:r>
            <w:r>
              <w:br/>
            </w:r>
            <w:r>
              <w:rPr>
                <w:rFonts w:ascii="Times New Roman"/>
                <w:b w:val="false"/>
                <w:i w:val="false"/>
                <w:color w:val="000000"/>
                <w:sz w:val="20"/>
              </w:rPr>
              <w:t>
көрсетуден бас тарту туралы дәлелді жауапты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1) Стандарттың 11-тармағында көрсетілген құжаттарды</w:t>
            </w:r>
            <w:r>
              <w:br/>
            </w:r>
            <w:r>
              <w:rPr>
                <w:rFonts w:ascii="Times New Roman"/>
                <w:b w:val="false"/>
                <w:i w:val="false"/>
                <w:color w:val="000000"/>
                <w:sz w:val="20"/>
              </w:rPr>
              <w:t>
берген сәттен бастап:</w:t>
            </w:r>
            <w:r>
              <w:br/>
            </w:r>
            <w:r>
              <w:rPr>
                <w:rFonts w:ascii="Times New Roman"/>
                <w:b w:val="false"/>
                <w:i w:val="false"/>
                <w:color w:val="000000"/>
                <w:sz w:val="20"/>
              </w:rPr>
              <w:t>
3 (үш) жұмыс күні ішінде (құжаттарды қабылдаған және</w:t>
            </w:r>
            <w:r>
              <w:br/>
            </w:r>
            <w:r>
              <w:rPr>
                <w:rFonts w:ascii="Times New Roman"/>
                <w:b w:val="false"/>
                <w:i w:val="false"/>
                <w:color w:val="000000"/>
                <w:sz w:val="20"/>
              </w:rPr>
              <w:t>
берген күндер мемлекеттік қызмет көрсету мерзіміне</w:t>
            </w:r>
            <w:r>
              <w:br/>
            </w:r>
            <w:r>
              <w:rPr>
                <w:rFonts w:ascii="Times New Roman"/>
                <w:b w:val="false"/>
                <w:i w:val="false"/>
                <w:color w:val="000000"/>
                <w:sz w:val="20"/>
              </w:rPr>
              <w:t>
кірмейді) – жылжымайтын мүлік объектісінің мекен-жайын нақтылау кезінде;</w:t>
            </w:r>
            <w:r>
              <w:br/>
            </w:r>
            <w:r>
              <w:rPr>
                <w:rFonts w:ascii="Times New Roman"/>
                <w:b w:val="false"/>
                <w:i w:val="false"/>
                <w:color w:val="000000"/>
                <w:sz w:val="20"/>
              </w:rPr>
              <w:t>
7 (жеті) жұмыс күн ішінде (құжаттарды қабылдаған</w:t>
            </w:r>
            <w:r>
              <w:br/>
            </w:r>
            <w:r>
              <w:rPr>
                <w:rFonts w:ascii="Times New Roman"/>
                <w:b w:val="false"/>
                <w:i w:val="false"/>
                <w:color w:val="000000"/>
                <w:sz w:val="20"/>
              </w:rPr>
              <w:t>
және берген күндер мемлекеттік қызмет көрсету</w:t>
            </w:r>
            <w:r>
              <w:br/>
            </w:r>
            <w:r>
              <w:rPr>
                <w:rFonts w:ascii="Times New Roman"/>
                <w:b w:val="false"/>
                <w:i w:val="false"/>
                <w:color w:val="000000"/>
                <w:sz w:val="20"/>
              </w:rPr>
              <w:t>
мерзіміне кірмейді) – жылжымайтын мүлік объектісінің</w:t>
            </w:r>
            <w:r>
              <w:br/>
            </w:r>
            <w:r>
              <w:rPr>
                <w:rFonts w:ascii="Times New Roman"/>
                <w:b w:val="false"/>
                <w:i w:val="false"/>
                <w:color w:val="000000"/>
                <w:sz w:val="20"/>
              </w:rPr>
              <w:t>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w:t>
            </w:r>
            <w:r>
              <w:br/>
            </w:r>
            <w:r>
              <w:rPr>
                <w:rFonts w:ascii="Times New Roman"/>
                <w:b w:val="false"/>
                <w:i w:val="false"/>
                <w:color w:val="000000"/>
                <w:sz w:val="20"/>
              </w:rPr>
              <w:t>
нөмір беру, оны өзгерту немесе жою кезінде жүргізіледі.</w:t>
            </w:r>
            <w:r>
              <w:br/>
            </w:r>
            <w:r>
              <w:rPr>
                <w:rFonts w:ascii="Times New Roman"/>
                <w:b w:val="false"/>
                <w:i w:val="false"/>
                <w:color w:val="000000"/>
                <w:sz w:val="20"/>
              </w:rPr>
              <w:t>
Орталық уәкілетті органға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0"/>
              </w:rPr>
              <w:t>
Уәкілетті органнан орындалған құжаттар қолхатта</w:t>
            </w:r>
            <w:r>
              <w:br/>
            </w:r>
            <w:r>
              <w:rPr>
                <w:rFonts w:ascii="Times New Roman"/>
                <w:b w:val="false"/>
                <w:i w:val="false"/>
                <w:color w:val="000000"/>
                <w:sz w:val="20"/>
              </w:rPr>
              <w:t>
көрсетілген мерзімнің аяқталуына бір күн қалғанда</w:t>
            </w:r>
            <w:r>
              <w:br/>
            </w:r>
            <w:r>
              <w:rPr>
                <w:rFonts w:ascii="Times New Roman"/>
                <w:b w:val="false"/>
                <w:i w:val="false"/>
                <w:color w:val="000000"/>
                <w:sz w:val="20"/>
              </w:rPr>
              <w:t>
Орталыққа түсуге тиіс.</w:t>
            </w:r>
          </w:p>
        </w:tc>
      </w:tr>
    </w:tbl>
    <w:bookmarkStart w:name="z19" w:id="1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аумағында жылжымайтын мүлік</w:t>
      </w:r>
      <w:r>
        <w:br/>
      </w:r>
      <w:r>
        <w:rPr>
          <w:rFonts w:ascii="Times New Roman"/>
          <w:b w:val="false"/>
          <w:i w:val="false"/>
          <w:color w:val="000000"/>
          <w:sz w:val="28"/>
        </w:rPr>
        <w:t>
объектілерінің мекен-жайын</w:t>
      </w:r>
      <w:r>
        <w:br/>
      </w:r>
      <w:r>
        <w:rPr>
          <w:rFonts w:ascii="Times New Roman"/>
          <w:b w:val="false"/>
          <w:i w:val="false"/>
          <w:color w:val="000000"/>
          <w:sz w:val="28"/>
        </w:rPr>
        <w:t>
анықтау жөнінде анықтама</w:t>
      </w:r>
      <w:r>
        <w:br/>
      </w:r>
      <w:r>
        <w:rPr>
          <w:rFonts w:ascii="Times New Roman"/>
          <w:b w:val="false"/>
          <w:i w:val="false"/>
          <w:color w:val="000000"/>
          <w:sz w:val="28"/>
        </w:rPr>
        <w:t>
беру" мемлекеттік</w:t>
      </w:r>
      <w:r>
        <w:br/>
      </w:r>
      <w:r>
        <w:rPr>
          <w:rFonts w:ascii="Times New Roman"/>
          <w:b w:val="false"/>
          <w:i w:val="false"/>
          <w:color w:val="000000"/>
          <w:sz w:val="28"/>
        </w:rPr>
        <w:t>
қызмет Регламентiне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Мемлекеттiк қызметтi көрсету</w:t>
      </w:r>
      <w:r>
        <w:br/>
      </w:r>
      <w:r>
        <w:rPr>
          <w:rFonts w:ascii="Times New Roman"/>
          <w:b/>
          <w:i w:val="false"/>
          <w:color w:val="000000"/>
        </w:rPr>
        <w:t>
үдерiсiндегi әкiмшiлiк iс-әрекеттердiң</w:t>
      </w:r>
      <w:r>
        <w:br/>
      </w:r>
      <w:r>
        <w:rPr>
          <w:rFonts w:ascii="Times New Roman"/>
          <w:b/>
          <w:i w:val="false"/>
          <w:color w:val="000000"/>
        </w:rPr>
        <w:t>
логикалық кезектiлiгi және ҚФБ арасындағы</w:t>
      </w:r>
      <w:r>
        <w:br/>
      </w:r>
      <w:r>
        <w:rPr>
          <w:rFonts w:ascii="Times New Roman"/>
          <w:b/>
          <w:i w:val="false"/>
          <w:color w:val="000000"/>
        </w:rPr>
        <w:t>
өзара байланысты көрсететiн схема</w:t>
      </w:r>
    </w:p>
    <w:p>
      <w:pPr>
        <w:spacing w:after="0"/>
        <w:ind w:left="0"/>
        <w:jc w:val="both"/>
      </w:pPr>
      <w:r>
        <w:drawing>
          <wp:inline distT="0" distB="0" distL="0" distR="0">
            <wp:extent cx="6921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21500" cy="7124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