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4535" w14:textId="c404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2013 жылғы 28 ақпандағы № 103 қаулысы. Батыс Қазақстан облысы әділет департаментінде 2013 жылғы 29 наурызда № 3225 болып тіркелді. Күші жойылды Батыс Қазақстан облысы Бөрлі ауданы әкімдігінің 2013 жылғы 20 мамырдағы N 376 қаулысымен</w:t>
      </w:r>
    </w:p>
    <w:p>
      <w:pPr>
        <w:spacing w:after="0"/>
        <w:ind w:left="0"/>
        <w:jc w:val="both"/>
      </w:pPr>
      <w:r>
        <w:rPr>
          <w:rFonts w:ascii="Times New Roman"/>
          <w:b w:val="false"/>
          <w:i w:val="false"/>
          <w:color w:val="ff0000"/>
          <w:sz w:val="28"/>
        </w:rPr>
        <w:t>      Ескерту. Күші жойылды Батыс Қазақстан облысы Бөрлі ауданы әкімдігінің 20.05.2013 N 376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ветеринария саласындағы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"Ветеринариялық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 Агелеуовке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А. Сафималиев</w:t>
      </w:r>
    </w:p>
    <w:bookmarkStart w:name="z6"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28 ақпандағы</w:t>
      </w:r>
      <w:r>
        <w:br/>
      </w:r>
      <w:r>
        <w:rPr>
          <w:rFonts w:ascii="Times New Roman"/>
          <w:b w:val="false"/>
          <w:i w:val="false"/>
          <w:color w:val="000000"/>
          <w:sz w:val="28"/>
        </w:rPr>
        <w:t>
№ 103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"Ветеринариялық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"Ветеринариялық анықтама беру" мемлекеттік қызметін (бұдан әрі – мемлекеттік қызмет) ветеринария саласындағы қызметті жүзеге асыратын Бөрлі ауданының селолық округтерінің жергiлiктi атқарушы органы бөлiмшесiнiң (бұдан әрi – уәкiлеттi орган) ветеринариялық дәрiгерімен ұсынады.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Мемлекеттік қызмет туралы ақпарат Қазақстан Республикасы Ауыл шаруашылығы министрлігінің интернет-ресурсында www.minagri.gov.kz, уәкілет органның үй-жайларында ілінген стендтерде орналасқан.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Көрсетілетін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7. Мемлекеттік қызмет жеке және заңды тұлғаларға (бұдан әрі – тұтынушы) көрсетіледі.</w:t>
      </w:r>
    </w:p>
    <w:bookmarkStart w:name="z8"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Мемлекеттiк қызмет мынадай мерзiмдерде ұсынылады:</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3) тұтынушыға ұсынудың ең жоғары рұқсат етілетін уақыты - 30 (отыз) минуттан аспайды.</w:t>
      </w:r>
      <w:r>
        <w:br/>
      </w:r>
      <w:r>
        <w:rPr>
          <w:rFonts w:ascii="Times New Roman"/>
          <w:b w:val="false"/>
          <w:i w:val="false"/>
          <w:color w:val="000000"/>
          <w:sz w:val="28"/>
        </w:rPr>
        <w:t>
      9. Мемлекеттік қызмет ақылы көрсетіледі (ветеринариялық анықтаманың бланкілерін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нәтижелері бойынша айқындалған бланктің құнын төлейді.</w:t>
      </w:r>
      <w:r>
        <w:br/>
      </w:r>
      <w:r>
        <w:rPr>
          <w:rFonts w:ascii="Times New Roman"/>
          <w:b w:val="false"/>
          <w:i w:val="false"/>
          <w:color w:val="000000"/>
          <w:sz w:val="28"/>
        </w:rPr>
        <w:t>
      10. Мемлекеттік қызмет демалыс және мереке күндерінен басқа, жұмыс күндері, сағат 9.00-ден 18.30-ға дейін, сағат 13.00-ден 14.30-ға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11.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Уәкілетті органның ғимаратына физикалық мүмкіндігі шектеулі адамдардың кіруіне арналған пандусы бар кіреберіспен жабдықталған.</w:t>
      </w:r>
    </w:p>
    <w:bookmarkStart w:name="z9"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тәртібінің сипаттамасы</w:t>
      </w:r>
    </w:p>
    <w:bookmarkEnd w:id="4"/>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 тұтынушы не оның өкілі тікелей жүгінген күні көрсетіледі.</w:t>
      </w:r>
      <w:r>
        <w:br/>
      </w:r>
      <w:r>
        <w:rPr>
          <w:rFonts w:ascii="Times New Roman"/>
          <w:b w:val="false"/>
          <w:i w:val="false"/>
          <w:color w:val="000000"/>
          <w:sz w:val="28"/>
        </w:rPr>
        <w:t>
      14. Тұтынушысының өтініші ветеринариялық дәрiгерiмен жеке және заңды тұлғалардың өтініштерін тіркеу журналында, тұтынушының мемлекеттік қызметті алатын уақыты көрсетіліп тіркеледі.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17.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0"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1" w:id="6"/>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753"/>
        <w:gridCol w:w="4493"/>
        <w:gridCol w:w="27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090303, Батыс Қазақстан облысы, Бөрлі ауданы, Ақбұлақ ауылы, Абай көшесі, 36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8(71133)26782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090304, Батыс Қазақстан облысы, Бөрлі ауданы, Ақсу селосы, Достық көшесі, 24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8(71133)26530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090305, Батыс Қазақстан облысы, Бөрлі ауданы, Александров селосы, Жамбыл көшесі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8(71133)24364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ауылдық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090308, Батыс Қазақстан облысы, Бөрлі ауданы, Бөрлі селосы, Чапаевская көшесі, 14/2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8(71133)25182</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"Бумакөл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090307, Батыс Қазақстан облысы, Бөрлі ауданы, Бумакөл селосы, Линейная көшесі, 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8(71133)50581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090306, Батыс Қазақстан облысы, Бөрлі ауданы, Березов селосы, Тупиковая көшесі,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8(71133)23234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090309, Батыс Қазақстан облысы, Бөрлі ауданы, Жарсуат селосы, Ленин көшесі, 35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8(71133)23666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090311, Батыс Қазақстан облысы, Бөрлі ауданы, Кеңтүбек селосы, Совет көшесі, 61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090310, Батыс Қазақстан облысы, Бөрлі ауданы, Қанай селосы, Ленин көшесі, 26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8(71133)25588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090312, Батыс Қазақстан облысы, Бөрлі ауданы, Кирово селосы, Больничная көшесі,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8(71133)24182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090316, Батыс Қазақстан облысы, Бөрлі ауданы, Тихоновка селосы, Ленин көшесі, 34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8(71133)37687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"Қызылтал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090313, Батыс Қазақстан облысы, Бөрлі ауданы, Қызылтал селосы, Ақсай көшесі, 32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8(71133)7522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"Приурал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090314, Батыс Қазақстан облысы, Бөрлі ауданы, Приурал селосы, Ленин көшесі, 33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090315, Батыс Қазақстан облысы, Бөрлі ауданы, Пугачев селосы, Қазақстан көшесі, 18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8(71133)26180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090317, Батыс Қазақстан облысы, Бөрлі ауданы, Успен ауылы, Советская көшесі, 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8(71133)51036</w:t>
            </w:r>
          </w:p>
        </w:tc>
      </w:tr>
    </w:tbl>
    <w:bookmarkStart w:name="z12" w:id="7"/>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Әрбір әкімшілік іс-әрекеттерді</w:t>
      </w:r>
      <w:r>
        <w:br/>
      </w:r>
      <w:r>
        <w:rPr>
          <w:rFonts w:ascii="Times New Roman"/>
          <w:b/>
          <w:i w:val="false"/>
          <w:color w:val="000000"/>
        </w:rPr>
        <w:t>
(рәсімдерді) орындаудың мерзімін</w:t>
      </w:r>
      <w:r>
        <w:br/>
      </w:r>
      <w:r>
        <w:rPr>
          <w:rFonts w:ascii="Times New Roman"/>
          <w:b/>
          <w:i w:val="false"/>
          <w:color w:val="000000"/>
        </w:rPr>
        <w:t>
көрсетумен әрбір ҚФБ бойынша</w:t>
      </w:r>
      <w:r>
        <w:br/>
      </w:r>
      <w:r>
        <w:rPr>
          <w:rFonts w:ascii="Times New Roman"/>
          <w:b/>
          <w:i w:val="false"/>
          <w:color w:val="000000"/>
        </w:rPr>
        <w:t>
әкімшілік іс-әрекеттердің (рәсімдердің)</w:t>
      </w:r>
      <w:r>
        <w:br/>
      </w:r>
      <w:r>
        <w:rPr>
          <w:rFonts w:ascii="Times New Roman"/>
          <w:b/>
          <w:i w:val="false"/>
          <w:color w:val="000000"/>
        </w:rPr>
        <w:t>
кезектілігі мен өзара іс-әрекеттердің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283"/>
        <w:gridCol w:w="7090"/>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тiркеу.</w:t>
            </w:r>
            <w:r>
              <w:br/>
            </w:r>
            <w:r>
              <w:rPr>
                <w:rFonts w:ascii="Times New Roman"/>
                <w:b w:val="false"/>
                <w:i w:val="false"/>
                <w:color w:val="000000"/>
                <w:sz w:val="20"/>
              </w:rPr>
              <w:t>
Құжаттарды қарау, ветеринариялық анықтаманы (қағаз тасымалдағышта) не жазбаша түрдегі мемлекеттік қызмет көрсетуден бас тарту туралы дәлелді жауапты беруді рәсімдеу.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жүгінген күннің ішінде көрсетіледі;</w:t>
            </w:r>
            <w:r>
              <w:br/>
            </w:r>
            <w:r>
              <w:rPr>
                <w:rFonts w:ascii="Times New Roman"/>
                <w:b w:val="false"/>
                <w:i w:val="false"/>
                <w:color w:val="000000"/>
                <w:sz w:val="20"/>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0"/>
              </w:rPr>
              <w:t>
3) тұтынушыға ұсынудың ең жоғары рұқсат етілетін уақыты - 30 (отыз) минуттан аспайды.</w:t>
            </w:r>
          </w:p>
        </w:tc>
      </w:tr>
    </w:tbl>
    <w:bookmarkStart w:name="z13" w:id="8"/>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8"/>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кезектілігі және ҚФБ арасындағы</w:t>
      </w:r>
      <w:r>
        <w:br/>
      </w:r>
      <w:r>
        <w:rPr>
          <w:rFonts w:ascii="Times New Roman"/>
          <w:b/>
          <w:i w:val="false"/>
          <w:color w:val="000000"/>
        </w:rPr>
        <w:t>
өзара байланысты көрсететін схема</w:t>
      </w:r>
    </w:p>
    <w:p>
      <w:pPr>
        <w:spacing w:after="0"/>
        <w:ind w:left="0"/>
        <w:jc w:val="both"/>
      </w:pPr>
      <w:r>
        <w:drawing>
          <wp:inline distT="0" distB="0" distL="0" distR="0">
            <wp:extent cx="43561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56100" cy="4953000"/>
                    </a:xfrm>
                    <a:prstGeom prst="rect">
                      <a:avLst/>
                    </a:prstGeom>
                  </pic:spPr>
                </pic:pic>
              </a:graphicData>
            </a:graphic>
          </wp:inline>
        </w:drawing>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28 ақпандағы</w:t>
      </w:r>
      <w:r>
        <w:br/>
      </w:r>
      <w:r>
        <w:rPr>
          <w:rFonts w:ascii="Times New Roman"/>
          <w:b w:val="false"/>
          <w:i w:val="false"/>
          <w:color w:val="000000"/>
          <w:sz w:val="28"/>
        </w:rPr>
        <w:t>
№ 103 қаулысымен</w:t>
      </w:r>
      <w:r>
        <w:br/>
      </w:r>
      <w:r>
        <w:rPr>
          <w:rFonts w:ascii="Times New Roman"/>
          <w:b w:val="false"/>
          <w:i w:val="false"/>
          <w:color w:val="000000"/>
          <w:sz w:val="28"/>
        </w:rPr>
        <w:t>
бекітілген</w:t>
      </w:r>
    </w:p>
    <w:bookmarkEnd w:id="9"/>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5"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Осы "Жануарға ветеринариялық паспорт беру" мемлекеттiк қызмет регламентi (бұдан әрi – Регламент) Қазақстан Республикасының 2000 жылғы 27 қарашадағы "Әкiмшiлiк рәсiмдер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"Жануарға ветеринариялық паспорт беру" мемлекеттік қызметі (бұдан әрі – мемлекеттік қызмет) Бөрлі ауданының селолық округтерінің жергiлiктi атқарушы органы бөлiмшесiнiң (бұдан әрi – уәкiлеттi орган) ветеринариялық дәрiгерiмен көрсетiледi.</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Мемлекеттік қызмет туралы ақпарат Қазақстан Республикасы Ауыл шаруашылығы министрлігінің интернет-ресурсында www.minagri.gov.kz, уәкілетті органның үй-жайларында ілінген стендтерде орналасқан.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7. Мемлекеттік қызмет жеке және заңды тұлғаларға (бұдан әрі – тұтынушы) көрсетіледі.</w:t>
      </w:r>
    </w:p>
    <w:bookmarkStart w:name="z16"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8. Мемлекеттік қызмет мынадай мерзімдерде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8"/>
        </w:rPr>
        <w:t>
      4) тұтынушыға ең жоғары рұқсат етілетін қызмет көрсету уақыты - 40 (қырық) минуттан аспайды.</w:t>
      </w:r>
      <w:r>
        <w:br/>
      </w:r>
      <w:r>
        <w:rPr>
          <w:rFonts w:ascii="Times New Roman"/>
          <w:b w:val="false"/>
          <w:i w:val="false"/>
          <w:color w:val="000000"/>
          <w:sz w:val="28"/>
        </w:rPr>
        <w:t>
      9. Мемлекеттік қызмет ақылы жүзеге асырылады (жануарға ветеринариялық паспорттың бланкісін беру). Тұтынушы банк операцияларының жекелеген түрлерін жүзеге асыратын екінші деңгейдегі банктер немесе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10. Мемлекеттік қызмет демалыс және мереке күндерінен басқа, жұмыс күндері, сағат 9.00-ден 18.30-ға дейін, сағат 13.00-ден 14.30-ға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11.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Уәкілетті органның ғимаратына физикалық мүмкіндігі шектеулі адамдардың кіруіне арналған пандусы бар кіреберіспен жабдықталған.</w:t>
      </w:r>
    </w:p>
    <w:bookmarkStart w:name="z17" w:id="1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тәртібінің сипаттамасы</w:t>
      </w:r>
    </w:p>
    <w:bookmarkEnd w:id="1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14. Жануарға ветеринариялық паспорт (жануарға ветеринариялық паспорттың телнұсқасы және жануарға ветеринариялық паспорттан үзінді) жануар иесінің жеке өзі не оның өкілі келген кезде беріледі.</w:t>
      </w:r>
      <w:r>
        <w:br/>
      </w:r>
      <w:r>
        <w:rPr>
          <w:rFonts w:ascii="Times New Roman"/>
          <w:b w:val="false"/>
          <w:i w:val="false"/>
          <w:color w:val="000000"/>
          <w:sz w:val="28"/>
        </w:rPr>
        <w:t>
      15.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16.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17.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8" w:id="1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3"/>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9" w:id="14"/>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4"/>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753"/>
        <w:gridCol w:w="4493"/>
        <w:gridCol w:w="27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090303, Батыс Қазақстан облысы, Бөрлі ауданы, Ақбұлақ ауылы, Абай көшесі, 36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8(71133)26782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090304, Батыс Қазақстан облысы, Бөрлі ауданы, Ақсу селосы, Достық көшесі, 24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8(71133)26530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090305, Батыс Қазақстан облысы, Бөрлі ауданы, Александров селосы, Жамбыл көшесі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8(71133)24364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ауылдық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090308, Батыс Қазақстан облысы, Бөрлі ауданы, Бөрлі селосы, Чапаевская көшесі, 14/2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8(71133)25182</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"Бумакөл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090307, Батыс Қазақстан облысы, Бөрлі ауданы, Бумакөл селосы, Линейная көшесі, 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8(71133)50581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090306, Батыс Қазақстан облысы, Бөрлі ауданы, Березов селосы, Тупиковая көшесі,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8(71133)23234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090309, Батыс Қазақстан облысы, Бөрлі ауданы, Жарсуат селосы, Ленин көшесі, 35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8(71133)23666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090311, Батыс Қазақстан облысы, Бөрлі ауданы, Кеңтүбек селосы, Совет көшесі, 61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090310, Батыс Қазақстан облысы, Бөрлі ауданы, Қанай селосы, Ленин көшесі, 26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8(71133)25588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090312, Батыс Қазақстан облысы, Бөрлі ауданы, Кирово селосы, Больничная көшесі,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8(71133)24182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090316, Батыс Қазақстан облысы, Бөрлі ауданы, Тихоновка селосы, Ленин көшесі, 34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8(71133)37687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"Қызылтал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090313, Батыс Қазақстан облысы, Бөрлі ауданы, Қызылтал селосы, Ақсай көшесі, 32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8(71133)7522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"Приурал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090314, Батыс Қазақстан облысы, Бөрлі ауданы, Приурал селосы, Ленин көшесі, 33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090315, Батыс Қазақстан облысы, Бөрлі ауданы, Пугачев селосы, Қазақстан көшесі, 18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8(71133)26180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аппараты" мемлекеттік мекемесі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090317, Батыс Қазақстан облысы, Бөрлі ауданы, Успен ауылы, Советская көшесі, 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8(71133)51036</w:t>
            </w:r>
          </w:p>
        </w:tc>
      </w:tr>
    </w:tbl>
    <w:bookmarkStart w:name="z20" w:id="1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5"/>
    <w:p>
      <w:pPr>
        <w:spacing w:after="0"/>
        <w:ind w:left="0"/>
        <w:jc w:val="left"/>
      </w:pPr>
      <w:r>
        <w:rPr>
          <w:rFonts w:ascii="Times New Roman"/>
          <w:b/>
          <w:i w:val="false"/>
          <w:color w:val="000000"/>
        </w:rPr>
        <w:t xml:space="preserve"> Әрбір әкімшілік іс-әрекеттерді</w:t>
      </w:r>
      <w:r>
        <w:br/>
      </w:r>
      <w:r>
        <w:rPr>
          <w:rFonts w:ascii="Times New Roman"/>
          <w:b/>
          <w:i w:val="false"/>
          <w:color w:val="000000"/>
        </w:rPr>
        <w:t>
(рәсімдерді) орындаудың мерзімін</w:t>
      </w:r>
      <w:r>
        <w:br/>
      </w:r>
      <w:r>
        <w:rPr>
          <w:rFonts w:ascii="Times New Roman"/>
          <w:b/>
          <w:i w:val="false"/>
          <w:color w:val="000000"/>
        </w:rPr>
        <w:t>
көрсетумен әрбір ҚФБ бойынша</w:t>
      </w:r>
      <w:r>
        <w:br/>
      </w:r>
      <w:r>
        <w:rPr>
          <w:rFonts w:ascii="Times New Roman"/>
          <w:b/>
          <w:i w:val="false"/>
          <w:color w:val="000000"/>
        </w:rPr>
        <w:t>
әкімшілік іс-әрекеттердің (рәсімдердің)</w:t>
      </w:r>
      <w:r>
        <w:br/>
      </w:r>
      <w:r>
        <w:rPr>
          <w:rFonts w:ascii="Times New Roman"/>
          <w:b/>
          <w:i w:val="false"/>
          <w:color w:val="000000"/>
        </w:rPr>
        <w:t>
кезектілігі мен өзара іс-әрекеттердің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253"/>
        <w:gridCol w:w="8003"/>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19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талон беріледі.</w:t>
            </w:r>
            <w:r>
              <w:br/>
            </w:r>
            <w:r>
              <w:rPr>
                <w:rFonts w:ascii="Times New Roman"/>
                <w:b w:val="false"/>
                <w:i w:val="false"/>
                <w:color w:val="000000"/>
                <w:sz w:val="20"/>
              </w:rPr>
              <w:t>
Құжаттарды қарау,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беруді рәсімдеу.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0"/>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0"/>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0"/>
              </w:rPr>
              <w:t>
4) тұтынушыға ең жоғары рұқсат етілетін қызмет көрсету уақыты - 40 (қырық) минуттан аспайды.</w:t>
            </w:r>
          </w:p>
        </w:tc>
      </w:tr>
    </w:tbl>
    <w:bookmarkStart w:name="z21" w:id="16"/>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6"/>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кезектілігі және ҚФБ арасындағы</w:t>
      </w:r>
      <w:r>
        <w:br/>
      </w:r>
      <w:r>
        <w:rPr>
          <w:rFonts w:ascii="Times New Roman"/>
          <w:b/>
          <w:i w:val="false"/>
          <w:color w:val="000000"/>
        </w:rPr>
        <w:t>
өзара байланысты көрсететін схема</w:t>
      </w:r>
    </w:p>
    <w:p>
      <w:pPr>
        <w:spacing w:after="0"/>
        <w:ind w:left="0"/>
        <w:jc w:val="both"/>
      </w:pPr>
      <w:r>
        <w:drawing>
          <wp:inline distT="0" distB="0" distL="0" distR="0">
            <wp:extent cx="45466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46600" cy="6515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