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244d" w14:textId="1092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29 наурыздағы № 40 қаулысы. Батыс Қазақстан облысы әділет департаментінде 2013 жылғы 22 сәуірде № 3262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"Ақпараттандыру </w:t>
      </w:r>
      <w:r>
        <w:rPr>
          <w:rFonts w:ascii="Times New Roman"/>
          <w:b w:val="false"/>
          <w:i w:val="false"/>
          <w:color w:val="000000"/>
          <w:sz w:val="28"/>
        </w:rPr>
        <w:t>туралы"</w:t>
      </w:r>
      <w:r>
        <w:rPr>
          <w:rFonts w:ascii="Times New Roman"/>
          <w:b w:val="false"/>
          <w:i w:val="false"/>
          <w:color w:val="000000"/>
          <w:sz w:val="28"/>
        </w:rPr>
        <w:t xml:space="preserve"> 2007 жылғы 11 қаңтардағы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А. С. Көлгіновке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_____________А. Жұмағалиев</w:t>
      </w:r>
      <w:r>
        <w:br/>
      </w:r>
      <w:r>
        <w:rPr>
          <w:rFonts w:ascii="Times New Roman"/>
          <w:b w:val="false"/>
          <w:i w:val="false"/>
          <w:color w:val="000000"/>
          <w:sz w:val="28"/>
        </w:rPr>
        <w:t>
</w:t>
      </w:r>
      <w:r>
        <w:rPr>
          <w:rFonts w:ascii="Times New Roman"/>
          <w:b w:val="false"/>
          <w:i/>
          <w:color w:val="000000"/>
          <w:sz w:val="28"/>
        </w:rPr>
        <w:t>      29.03.2013 ж.</w:t>
      </w:r>
    </w:p>
    <w:bookmarkStart w:name="z4" w:id="1"/>
    <w:p>
      <w:pPr>
        <w:spacing w:after="0"/>
        <w:ind w:left="0"/>
        <w:jc w:val="both"/>
      </w:pPr>
      <w:r>
        <w:rPr>
          <w:rFonts w:ascii="Times New Roman"/>
          <w:b w:val="false"/>
          <w:i w:val="false"/>
          <w:color w:val="000000"/>
          <w:sz w:val="28"/>
        </w:rPr>
        <w:t>
2013 жылғы 29 наурыздағы № 40</w:t>
      </w:r>
      <w:r>
        <w:br/>
      </w:r>
      <w:r>
        <w:rPr>
          <w:rFonts w:ascii="Times New Roman"/>
          <w:b w:val="false"/>
          <w:i w:val="false"/>
          <w:color w:val="000000"/>
          <w:sz w:val="28"/>
        </w:rPr>
        <w:t>
Батыс Қазақстан облысы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"Заңды тұлғалардың түстi және</w:t>
      </w:r>
      <w:r>
        <w:br/>
      </w:r>
      <w:r>
        <w:rPr>
          <w:rFonts w:ascii="Times New Roman"/>
          <w:b/>
          <w:i w:val="false"/>
          <w:color w:val="000000"/>
        </w:rPr>
        <w:t>
қара металл сынықтары мен қалдықтарын</w:t>
      </w:r>
      <w:r>
        <w:br/>
      </w:r>
      <w:r>
        <w:rPr>
          <w:rFonts w:ascii="Times New Roman"/>
          <w:b/>
          <w:i w:val="false"/>
          <w:color w:val="000000"/>
        </w:rPr>
        <w:t>
жинауы (дайындауы), сақтауы, қайта</w:t>
      </w:r>
      <w:r>
        <w:br/>
      </w:r>
      <w:r>
        <w:rPr>
          <w:rFonts w:ascii="Times New Roman"/>
          <w:b/>
          <w:i w:val="false"/>
          <w:color w:val="000000"/>
        </w:rPr>
        <w:t>
өңдеуi және өткiзу жөніндегі қызмет</w:t>
      </w:r>
      <w:r>
        <w:br/>
      </w:r>
      <w:r>
        <w:rPr>
          <w:rFonts w:ascii="Times New Roman"/>
          <w:b/>
          <w:i w:val="false"/>
          <w:color w:val="000000"/>
        </w:rPr>
        <w:t>
түрін жүзеге асыруға лицензия беру, қайта</w:t>
      </w:r>
      <w:r>
        <w:br/>
      </w:r>
      <w:r>
        <w:rPr>
          <w:rFonts w:ascii="Times New Roman"/>
          <w:b/>
          <w:i w:val="false"/>
          <w:color w:val="000000"/>
        </w:rPr>
        <w:t>
ресімдеу, лицензияның телнұсқаларын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Электрондық мемлекеттік қызметті "Батыс Қазақстан облысының кәсіпкерлік және өнеркәсіп басқармасы" мемлекеттік мекемесі (бұдан әрі – қызмет көрсетуші), сондай-ақ "электрондық үкіметтің" www.e.gov.kz веб-порталы немесе www.elicense.kz "Е-лицензиялау" веб-порталы (бұдан әрі – ЭҮП) арқылы көрсетеді.</w:t>
      </w:r>
      <w:r>
        <w:br/>
      </w:r>
      <w:r>
        <w:rPr>
          <w:rFonts w:ascii="Times New Roman"/>
          <w:b w:val="false"/>
          <w:i w:val="false"/>
          <w:color w:val="000000"/>
          <w:sz w:val="28"/>
        </w:rPr>
        <w:t>
      2. Электрондық мемлекеттік қызметтің электрондық регламенті:</w:t>
      </w:r>
      <w:r>
        <w:br/>
      </w:r>
      <w:r>
        <w:rPr>
          <w:rFonts w:ascii="Times New Roman"/>
          <w:b w:val="false"/>
          <w:i w:val="false"/>
          <w:color w:val="000000"/>
          <w:sz w:val="28"/>
        </w:rPr>
        <w:t>
      1) "Өнеркәсіп және экспорттық бақылау саласындағы мемлекеттік қызмет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стандартының негізінде;</w:t>
      </w:r>
      <w:r>
        <w:br/>
      </w:r>
      <w:r>
        <w:rPr>
          <w:rFonts w:ascii="Times New Roman"/>
          <w:b w:val="false"/>
          <w:i w:val="false"/>
          <w:color w:val="000000"/>
          <w:sz w:val="28"/>
        </w:rPr>
        <w:t>
      2) Қазақстан Республикасының "Лицензиялау туралы" 2007 жылғы 11 қаңтардағы Заңының 12 бабының </w:t>
      </w:r>
      <w:r>
        <w:rPr>
          <w:rFonts w:ascii="Times New Roman"/>
          <w:b w:val="false"/>
          <w:i w:val="false"/>
          <w:color w:val="000000"/>
          <w:sz w:val="28"/>
        </w:rPr>
        <w:t>3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Электрондық мемлекеттік қызметті автоматтандыру деңгейі: ішінара автоматтандырылған.</w:t>
      </w:r>
      <w:r>
        <w:br/>
      </w:r>
      <w:r>
        <w:rPr>
          <w:rFonts w:ascii="Times New Roman"/>
          <w:b w:val="false"/>
          <w:i w:val="false"/>
          <w:color w:val="000000"/>
          <w:sz w:val="28"/>
        </w:rPr>
        <w:t>
      4. Электрондық мемлекеттік қызметті көрсету түрі: транзакциялық қызмет.</w:t>
      </w:r>
      <w:r>
        <w:br/>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іздеуге, таратуға, беруге және ақпарат ұсынуға арналған жүйе (бұдан әрі – АЖ);</w:t>
      </w:r>
      <w:r>
        <w:br/>
      </w:r>
      <w:r>
        <w:rPr>
          <w:rFonts w:ascii="Times New Roman"/>
          <w:b w:val="false"/>
          <w:i w:val="false"/>
          <w:color w:val="000000"/>
          <w:sz w:val="28"/>
        </w:rPr>
        <w:t>
      2) бизнес - сәйкестендіру нөмірі – заңды тұлға (филиал және өкілдік) және бірлескен кәсіпкерлік түрінде қызметін жүзеге асыратын жеке кәсіпкер үшін қалыптастырылатын бірегей нөмір (бұдан әрі – БСН);</w:t>
      </w:r>
      <w:r>
        <w:br/>
      </w:r>
      <w:r>
        <w:rPr>
          <w:rFonts w:ascii="Times New Roman"/>
          <w:b w:val="false"/>
          <w:i w:val="false"/>
          <w:color w:val="000000"/>
          <w:sz w:val="28"/>
        </w:rPr>
        <w:t>
      3) "Е-лицензиялау" веб-порталы – берілген, қайта ресімделген, тоқтатыла тұрған, қайта қалпына келтірілген және қолданысы тоқтатылған лицензиялар, сондай-ақ лицензиар беретін лицензиялардың сәйкестендіру нөмірлерін орталықтан қалыптастыратын қызметтің лицензияланатын түрін (кіші түрін) жүзеге асырушы лицензиаттың филиалдары, өкілдіктері (нысандары, орындары, учаскелері) туралы мәліметтерді қамтитын ақпараттық жүйе (бұдан әрі – "Е-лицензиялау" МДБ АЖ);</w:t>
      </w:r>
      <w:r>
        <w:br/>
      </w:r>
      <w:r>
        <w:rPr>
          <w:rFonts w:ascii="Times New Roman"/>
          <w:b w:val="false"/>
          <w:i w:val="false"/>
          <w:color w:val="000000"/>
          <w:sz w:val="28"/>
        </w:rPr>
        <w:t>
      4) жеке сәйкестендіру нөмірі – жеке тұлға, соның ішінде жеке кәсіпкер ретінде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"Заңды тұлға" мемлекеттік деректер базасы – ақпаратты автоматты түрде жинауға, сақтауға және өңдеуге, Қазақстан Республикасында заңды тұлғалардың бірыңғай сәйкестендірілуін енгізу мақсатында және мемлекеттік басқару органдарына, өзге де субъектілерге олардың өкілеттіліктері шеңберінде және Қазақстан Республикасының заңнамасына сәйкес олар туралы өзекті және нақты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6) Құрылымдық-функционалдық бірліктер – электрондық мемлекеттік органдардың, мекемелердің немесе өзге де ұйымдардың құрылымдық бөлімшелерінің және қызмет көрсету үдерісіне қатысатын ақпараттық жүйелердің тізбесі (бұдан әрі - ҚФБ);</w:t>
      </w:r>
      <w:r>
        <w:br/>
      </w:r>
      <w:r>
        <w:rPr>
          <w:rFonts w:ascii="Times New Roman"/>
          <w:b w:val="false"/>
          <w:i w:val="false"/>
          <w:color w:val="000000"/>
          <w:sz w:val="28"/>
        </w:rPr>
        <w:t>
      7) пайдаланушы – өзіне қажетті электрондық ақпараттық ресурстарды алу үшін ақпараттық өтініш білдіретін және оларды пайдаланатын субъект (алушы, қызмет беруші);</w:t>
      </w:r>
      <w:r>
        <w:br/>
      </w:r>
      <w:r>
        <w:rPr>
          <w:rFonts w:ascii="Times New Roman"/>
          <w:b w:val="false"/>
          <w:i w:val="false"/>
          <w:color w:val="000000"/>
          <w:sz w:val="28"/>
        </w:rPr>
        <w:t>
      8) транзакциялық қызмет – электрондық цифрлық қолтаңбаны қолдана отырып, өзара ақпарат алмасуды талап ететін электрондық ақпараттық ресурстарды пайдаланушыларға ұсыну қызметі;</w:t>
      </w:r>
      <w:r>
        <w:br/>
      </w:r>
      <w:r>
        <w:rPr>
          <w:rFonts w:ascii="Times New Roman"/>
          <w:b w:val="false"/>
          <w:i w:val="false"/>
          <w:color w:val="000000"/>
          <w:sz w:val="28"/>
        </w:rPr>
        <w:t>
      9) алушы – электрондық мемлекеттік қызмет көрсетілетін заңды тұлға;</w:t>
      </w:r>
      <w:r>
        <w:br/>
      </w:r>
      <w:r>
        <w:rPr>
          <w:rFonts w:ascii="Times New Roman"/>
          <w:b w:val="false"/>
          <w:i w:val="false"/>
          <w:color w:val="000000"/>
          <w:sz w:val="28"/>
        </w:rPr>
        <w:t>
      10) "электрондық үкіметтің" веб-порталы – нормативтік құқықтық базаны қоса есептегенде, барлық шоғырландырылған үкіметтік ақпаратқа және электрондық мемлекеттік қызметтер көрсетуге қол жеткізудің бірыңғай терезелі ақпараттық жүйесі (бұдан әрі – ЭҮП);</w:t>
      </w:r>
      <w:r>
        <w:br/>
      </w:r>
      <w:r>
        <w:rPr>
          <w:rFonts w:ascii="Times New Roman"/>
          <w:b w:val="false"/>
          <w:i w:val="false"/>
          <w:color w:val="000000"/>
          <w:sz w:val="28"/>
        </w:rPr>
        <w:t>
      11) электрондық құжат – ақпарат электрондық-цифрлық нысанда ұсынылатын және электрондық цифрлық қолтаңба арқылы куәландырылған құжат;</w:t>
      </w:r>
      <w:r>
        <w:br/>
      </w:r>
      <w:r>
        <w:rPr>
          <w:rFonts w:ascii="Times New Roman"/>
          <w:b w:val="false"/>
          <w:i w:val="false"/>
          <w:color w:val="000000"/>
          <w:sz w:val="28"/>
        </w:rPr>
        <w:t>
      12) электрондық лицензия – ақпараттық технологияларды пайдалана отырып ресімделетін және ұсынылатын қағаз тасығыштағы лицензиямен теңестірілген салалас электрондық құжат нысанындағы лицензия;</w:t>
      </w:r>
      <w:r>
        <w:br/>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қызметтер;</w:t>
      </w:r>
      <w:r>
        <w:br/>
      </w:r>
      <w:r>
        <w:rPr>
          <w:rFonts w:ascii="Times New Roman"/>
          <w:b w:val="false"/>
          <w:i w:val="false"/>
          <w:color w:val="000000"/>
          <w:sz w:val="28"/>
        </w:rPr>
        <w:t>
      14) электрондық үкімет шлюзі–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15)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16) электрондық цифрлық қолтаңба – электрондық цифрлық қолтаңба құралдарымен жасалған және электрондық құжаттың нақтылығын, оның тиесілігін және мазмұнының өзгермейтіндігін растайтын электрондық цифрлық нышандар терілімі (бұдан әрі – ЭЦҚ);</w:t>
      </w:r>
      <w:r>
        <w:br/>
      </w:r>
      <w:r>
        <w:rPr>
          <w:rFonts w:ascii="Times New Roman"/>
          <w:b w:val="false"/>
          <w:i w:val="false"/>
          <w:color w:val="000000"/>
          <w:sz w:val="28"/>
        </w:rPr>
        <w:t>
      17) Бірыңғай нотариалдық ақпараттық жүйе (бұдан әрі – БНАЖ).</w:t>
      </w:r>
    </w:p>
    <w:bookmarkStart w:name="z6" w:id="3"/>
    <w:p>
      <w:pPr>
        <w:spacing w:after="0"/>
        <w:ind w:left="0"/>
        <w:jc w:val="left"/>
      </w:pPr>
      <w:r>
        <w:rPr>
          <w:rFonts w:ascii="Times New Roman"/>
          <w:b/>
          <w:i w:val="false"/>
          <w:color w:val="000000"/>
        </w:rPr>
        <w:t xml:space="preserve"> 
2. Электрондық мемлекеттік</w:t>
      </w:r>
      <w:r>
        <w:br/>
      </w:r>
      <w:r>
        <w:rPr>
          <w:rFonts w:ascii="Times New Roman"/>
          <w:b/>
          <w:i w:val="false"/>
          <w:color w:val="000000"/>
        </w:rPr>
        <w:t>
қызметті көрсету бойынша қызмет</w:t>
      </w:r>
      <w:r>
        <w:br/>
      </w:r>
      <w:r>
        <w:rPr>
          <w:rFonts w:ascii="Times New Roman"/>
          <w:b/>
          <w:i w:val="false"/>
          <w:color w:val="000000"/>
        </w:rPr>
        <w:t>
көрсетуші қызметінің тәртібі</w:t>
      </w:r>
    </w:p>
    <w:bookmarkEnd w:id="3"/>
    <w:p>
      <w:pPr>
        <w:spacing w:after="0"/>
        <w:ind w:left="0"/>
        <w:jc w:val="both"/>
      </w:pPr>
      <w:r>
        <w:rPr>
          <w:rFonts w:ascii="Times New Roman"/>
          <w:b w:val="false"/>
          <w:i w:val="false"/>
          <w:color w:val="000000"/>
          <w:sz w:val="28"/>
        </w:rPr>
        <w:t>      6. Қызмет көрсетушінің ЭҮП арқылы  қадамдық іс-қимылы және шешімі осы регламентке 2-қосымшада келтірілген (электронды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алушылар үшін жүзеге асырылады);</w:t>
      </w:r>
      <w:r>
        <w:br/>
      </w:r>
      <w:r>
        <w:rPr>
          <w:rFonts w:ascii="Times New Roman"/>
          <w:b w:val="false"/>
          <w:i w:val="false"/>
          <w:color w:val="000000"/>
          <w:sz w:val="28"/>
        </w:rPr>
        <w:t>
      2) 1-үдеріс - алушының компьютерінің интернет-браузерінде ЭЦҚ тіркеу куәлігін бекіту, мемлекеттік қызметті алу үшін ЭҮП-қа алушы құпия сөзді енгізу үдерісі (авторизациялау үдерісі);</w:t>
      </w:r>
      <w:r>
        <w:br/>
      </w:r>
      <w:r>
        <w:rPr>
          <w:rFonts w:ascii="Times New Roman"/>
          <w:b w:val="false"/>
          <w:i w:val="false"/>
          <w:color w:val="000000"/>
          <w:sz w:val="28"/>
        </w:rPr>
        <w:t>
      3) 1-шарт – ЭҮП-та тіркелген алушы туралы деректердің түпнұсқаға сәйкестігін логин (ЖСН/БСН) және құпия сөз арқылы тексеру;</w:t>
      </w:r>
      <w:r>
        <w:br/>
      </w:r>
      <w:r>
        <w:rPr>
          <w:rFonts w:ascii="Times New Roman"/>
          <w:b w:val="false"/>
          <w:i w:val="false"/>
          <w:color w:val="000000"/>
          <w:sz w:val="28"/>
        </w:rPr>
        <w:t>
      4) 2-үдеріс – алушының деректерінде қателіктердің орын алуына байланысты ЭҮП-мен авторизациядан бас тарту туралы хабарламаны құру;</w:t>
      </w:r>
      <w:r>
        <w:br/>
      </w:r>
      <w:r>
        <w:rPr>
          <w:rFonts w:ascii="Times New Roman"/>
          <w:b w:val="false"/>
          <w:i w:val="false"/>
          <w:color w:val="000000"/>
          <w:sz w:val="28"/>
        </w:rPr>
        <w:t>
      5) 3-үдеріс – алушы осы регламентте көрсетілген қызметті таңдайды, қызмет көрсету және нысанның құрылымы мен форматтық талаптарын ескере отырып, сұрау нысанына электронды түрде қажетті құжаттарды бекітіп, оны алушының толтыруы үшін экранға өтініш нысанын шығару;</w:t>
      </w:r>
      <w:r>
        <w:br/>
      </w:r>
      <w:r>
        <w:rPr>
          <w:rFonts w:ascii="Times New Roman"/>
          <w:b w:val="false"/>
          <w:i w:val="false"/>
          <w:color w:val="000000"/>
          <w:sz w:val="28"/>
        </w:rPr>
        <w:t>
      6) 4-үдеріс – қызметтерді ЭҮТШ-та төлеу, одан кейін бұл ақпарат "Е-лицензиялау" МДБ АЖ-ға түседі;</w:t>
      </w:r>
      <w:r>
        <w:br/>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8) 5-үдеріс – қызметтерді "Е-лицензиялау" МДБ АЖ-да көрсеткені үшін төлемдердің болмауына байланысты сұралған қызметтен бас тарту туралы хабарламаны құру;</w:t>
      </w:r>
      <w:r>
        <w:br/>
      </w:r>
      <w:r>
        <w:rPr>
          <w:rFonts w:ascii="Times New Roman"/>
          <w:b w:val="false"/>
          <w:i w:val="false"/>
          <w:color w:val="000000"/>
          <w:sz w:val="28"/>
        </w:rPr>
        <w:t>
      9) 6-үдеріс – өтінішті куәландыру (қол қою) үшін алушының ЭЦҚ тіркеу куәлігін таңдауы;</w:t>
      </w:r>
      <w:r>
        <w:br/>
      </w:r>
      <w:r>
        <w:rPr>
          <w:rFonts w:ascii="Times New Roman"/>
          <w:b w:val="false"/>
          <w:i w:val="false"/>
          <w:color w:val="000000"/>
          <w:sz w:val="28"/>
        </w:rPr>
        <w:t>
      10) 3-шарт – ЭЦҚ тіркеу куәлігінің қолданылу мерзімін және тізімде кері қайтарылған (жойылған) тіркеу куәліктерінің тізімде жоқ болуын, сондай-ақ өтініште көрсетілген ЖСН/БСН арасында және ЭЦҚ тіркеу куәлігінде көрсетілген ЖСН/БСН арасында сәйкестендіру деректерінің сәйкестігін ЭҮП-та тексеру;</w:t>
      </w:r>
      <w:r>
        <w:br/>
      </w:r>
      <w:r>
        <w:rPr>
          <w:rFonts w:ascii="Times New Roman"/>
          <w:b w:val="false"/>
          <w:i w:val="false"/>
          <w:color w:val="000000"/>
          <w:sz w:val="28"/>
        </w:rPr>
        <w:t>
      11) 7-үдеріс – алушының ЭЦҚ-сының нақтылығын растамауға байланысты сұратылған қызметтен бас тарту туралы хабарламаны құру;</w:t>
      </w:r>
      <w:r>
        <w:br/>
      </w:r>
      <w:r>
        <w:rPr>
          <w:rFonts w:ascii="Times New Roman"/>
          <w:b w:val="false"/>
          <w:i w:val="false"/>
          <w:color w:val="000000"/>
          <w:sz w:val="28"/>
        </w:rPr>
        <w:t>
      12) 8-үдеріс – алушының ЭЦҚ арқылы қызмет көрсетуге өтініштің толтырылған (енгізілген деректер) нысанын куәландыру (қол қою);</w:t>
      </w:r>
      <w:r>
        <w:br/>
      </w:r>
      <w:r>
        <w:rPr>
          <w:rFonts w:ascii="Times New Roman"/>
          <w:b w:val="false"/>
          <w:i w:val="false"/>
          <w:color w:val="000000"/>
          <w:sz w:val="28"/>
        </w:rPr>
        <w:t>
      13) 9-үдеріс - "Е-лицензиялау" МДБ АЖ-да электронды құжатты (алушының өтінішін) тіркеу және "Е-лицензиялау" МДБ АЖ-да өтінішті өңдеу;</w:t>
      </w:r>
      <w:r>
        <w:br/>
      </w:r>
      <w:r>
        <w:rPr>
          <w:rFonts w:ascii="Times New Roman"/>
          <w:b w:val="false"/>
          <w:i w:val="false"/>
          <w:color w:val="000000"/>
          <w:sz w:val="28"/>
        </w:rPr>
        <w:t>
      14) 4-шарт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15) 10-үдеріс – алушының "Е-лицензиялау" МДБ АЖ-ғы деректерінде қателіктердің орын алуына байланысты сұратылған қызметтен бас тарту туралы хабарламаны құру;</w:t>
      </w:r>
      <w:r>
        <w:br/>
      </w:r>
      <w:r>
        <w:rPr>
          <w:rFonts w:ascii="Times New Roman"/>
          <w:b w:val="false"/>
          <w:i w:val="false"/>
          <w:color w:val="000000"/>
          <w:sz w:val="28"/>
        </w:rPr>
        <w:t>
      16) 11-үдеріс – алушының ЭҮП құрған қызмет (электрондық лицензия) нәтижелерін алуы. Электронды құжат қызмет көрсетуші уәкілетті тұлғаның ЭЦҚ пайдалануымен құрылады.</w:t>
      </w:r>
      <w:r>
        <w:br/>
      </w:r>
      <w:r>
        <w:rPr>
          <w:rFonts w:ascii="Times New Roman"/>
          <w:b w:val="false"/>
          <w:i w:val="false"/>
          <w:color w:val="000000"/>
          <w:sz w:val="28"/>
        </w:rPr>
        <w:t>
      7. Қызмет көрсетуші арқылы  қадамдық іс-қимылы және шешімі осы регламентке 2-қосымшада келтірілген (электронды мемлекеттік қызметті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қызметті көрсету үшін қызмет көрсетуші қызметкердің логині мен құпия сөзін "Е-лицензиялау" МДБ АЖ-ға енгізуі;</w:t>
      </w:r>
      <w:r>
        <w:br/>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құпия сөз арқылы тексеру;</w:t>
      </w:r>
      <w:r>
        <w:br/>
      </w:r>
      <w:r>
        <w:rPr>
          <w:rFonts w:ascii="Times New Roman"/>
          <w:b w:val="false"/>
          <w:i w:val="false"/>
          <w:color w:val="000000"/>
          <w:sz w:val="28"/>
        </w:rPr>
        <w:t>
      3) 2-үдеріс – қызмет көрсетуші қызметкерінің деректерінде қателіктердің орын алуына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4) 3-үдеріс – осы регламентте көрсетілген қызметтерді қызмет көрсетуші қызметкерінің таңдауы, қызмет көрсету үшін өтініш нысанын экранға шығару және қызмет көрсету қызметкерінің алушы деректерін сонымен қатар алушының сенімхаты бойынша өкілі деректерін (нотариалды куәландырылған сенімхат болған жағдайда, сенімхат басқалай куәландырылған жағдайда-сенімхат деректері толтырылмайды) енгізуі;</w:t>
      </w:r>
      <w:r>
        <w:br/>
      </w:r>
      <w:r>
        <w:rPr>
          <w:rFonts w:ascii="Times New Roman"/>
          <w:b w:val="false"/>
          <w:i w:val="false"/>
          <w:color w:val="000000"/>
          <w:sz w:val="28"/>
        </w:rPr>
        <w:t>
      5) 4-үдеріс – ЭҮШ арқылы алушы туралы деректерді ЗТ МДБ жіберу;</w:t>
      </w:r>
      <w:r>
        <w:br/>
      </w:r>
      <w:r>
        <w:rPr>
          <w:rFonts w:ascii="Times New Roman"/>
          <w:b w:val="false"/>
          <w:i w:val="false"/>
          <w:color w:val="000000"/>
          <w:sz w:val="28"/>
        </w:rPr>
        <w:t>
      6) 2-шарт – алушы деректерінің ЗТ МДБ-да БНАЖ-да сенімхат деректерінің бар болуын тексеру;</w:t>
      </w:r>
      <w:r>
        <w:br/>
      </w:r>
      <w:r>
        <w:rPr>
          <w:rFonts w:ascii="Times New Roman"/>
          <w:b w:val="false"/>
          <w:i w:val="false"/>
          <w:color w:val="000000"/>
          <w:sz w:val="28"/>
        </w:rPr>
        <w:t>
      7) 5-үдеріс – алушы деректерінің ЗТ МДБ-да жоқ болуына байланысты деректерді алудың мүмкін еместігі туралы хабарламаны құру;</w:t>
      </w:r>
      <w:r>
        <w:br/>
      </w:r>
      <w:r>
        <w:rPr>
          <w:rFonts w:ascii="Times New Roman"/>
          <w:b w:val="false"/>
          <w:i w:val="false"/>
          <w:color w:val="000000"/>
          <w:sz w:val="28"/>
        </w:rPr>
        <w:t>
      8) 6-үдеріс - құжаттардың қағаз нысанда болуы туралы белгісі бөлігінде өтініш нысанын толтыру және алушы ұсынған қажетті құжаттарды қызмет көрсетуші қызметкердің сканерлеуі;</w:t>
      </w:r>
      <w:r>
        <w:br/>
      </w:r>
      <w:r>
        <w:rPr>
          <w:rFonts w:ascii="Times New Roman"/>
          <w:b w:val="false"/>
          <w:i w:val="false"/>
          <w:color w:val="000000"/>
          <w:sz w:val="28"/>
        </w:rPr>
        <w:t>
      9) 7-үдеріс – өтінішті "Е-лицензиялау" МДБ АЖ-да тіркеу және "Е-лицензиялау" МДБ АЖ-да қызметтерді өңдеу;</w:t>
      </w:r>
      <w:r>
        <w:br/>
      </w:r>
      <w:r>
        <w:rPr>
          <w:rFonts w:ascii="Times New Roman"/>
          <w:b w:val="false"/>
          <w:i w:val="false"/>
          <w:color w:val="000000"/>
          <w:sz w:val="28"/>
        </w:rPr>
        <w:t>
      10) 3-шарт – қызмет көрсетуші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"Е-лицензиялау" МДБ АЖ-да алушы деректерінде қателіктердің орын алуына байланысты сұратылған қызметтен бас тартуы туралы хабарламаны құру;</w:t>
      </w:r>
      <w:r>
        <w:br/>
      </w:r>
      <w:r>
        <w:rPr>
          <w:rFonts w:ascii="Times New Roman"/>
          <w:b w:val="false"/>
          <w:i w:val="false"/>
          <w:color w:val="000000"/>
          <w:sz w:val="28"/>
        </w:rPr>
        <w:t>
      12) 9-үдеріс – алушының "Е-лицензиялау" МДБ АЖ-да құрылған қызмет нәтижелерін (электрондық лицензия)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8. Қызметке өтініш беру және жауапты толтыру нысаны www.elicense.kz "Е-лицензиялау" веб-порталында келтірілген.</w:t>
      </w:r>
      <w:r>
        <w:br/>
      </w:r>
      <w:r>
        <w:rPr>
          <w:rFonts w:ascii="Times New Roman"/>
          <w:b w:val="false"/>
          <w:i w:val="false"/>
          <w:color w:val="000000"/>
          <w:sz w:val="28"/>
        </w:rPr>
        <w:t>
      9. Электрондық мемлекеттiк қызмет бойынша өтінішті орындау мәртебесiн алушыны тексеру тәсiлi: "элетрондық үкімет порталында" "Қызметтер алу тарихы" бөлiмiнде, сонымен қатар жергілікті атқарушы органға өтiнiш жасау арқылы жүргізіледі.</w:t>
      </w:r>
      <w:r>
        <w:br/>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p>
    <w:bookmarkStart w:name="z7" w:id="4"/>
    <w:p>
      <w:pPr>
        <w:spacing w:after="0"/>
        <w:ind w:left="0"/>
        <w:jc w:val="left"/>
      </w:pPr>
      <w:r>
        <w:rPr>
          <w:rFonts w:ascii="Times New Roman"/>
          <w:b/>
          <w:i w:val="false"/>
          <w:color w:val="000000"/>
        </w:rPr>
        <w:t xml:space="preserve"> 
3. Электрондық мемлекеттік</w:t>
      </w:r>
      <w:r>
        <w:br/>
      </w:r>
      <w:r>
        <w:rPr>
          <w:rFonts w:ascii="Times New Roman"/>
          <w:b/>
          <w:i w:val="false"/>
          <w:color w:val="000000"/>
        </w:rPr>
        <w:t>
қызмет көрсету үдерісіндегі өзара</w:t>
      </w:r>
      <w:r>
        <w:br/>
      </w:r>
      <w:r>
        <w:rPr>
          <w:rFonts w:ascii="Times New Roman"/>
          <w:b/>
          <w:i w:val="false"/>
          <w:color w:val="000000"/>
        </w:rPr>
        <w:t>
іс-қимыл тәртібінің сипаттамасы</w:t>
      </w:r>
    </w:p>
    <w:bookmarkEnd w:id="4"/>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алушы;</w:t>
      </w:r>
      <w:r>
        <w:br/>
      </w:r>
      <w:r>
        <w:rPr>
          <w:rFonts w:ascii="Times New Roman"/>
          <w:b w:val="false"/>
          <w:i w:val="false"/>
          <w:color w:val="000000"/>
          <w:sz w:val="28"/>
        </w:rPr>
        <w:t>
      7) қызмет көрсетуші.</w:t>
      </w:r>
      <w:r>
        <w:br/>
      </w:r>
      <w:r>
        <w:rPr>
          <w:rFonts w:ascii="Times New Roman"/>
          <w:b w:val="false"/>
          <w:i w:val="false"/>
          <w:color w:val="000000"/>
          <w:sz w:val="28"/>
        </w:rPr>
        <w:t>
      12. Әрбір іс-қимылды орындау мерзімін көрсете отырып, іс қимылдар (ресім, функциялар, операциялар) тізбектілігінің мәтінді кестелік сипаттамасы осы Регламенттың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Іс-қимылдардың сипатталуларына сәйкес олардың логикалық тізбектілігі (электронды мемлекетік қызмет көрсету үдерісінде) арасындағы өзара байланысты көрсететін диаграмма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қызметтерді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15. Қызметтерді көрсету үдерісінде алушыларға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ЭЦҚ пайдаланушының болуы;</w:t>
      </w:r>
      <w:r>
        <w:br/>
      </w:r>
      <w:r>
        <w:rPr>
          <w:rFonts w:ascii="Times New Roman"/>
          <w:b w:val="false"/>
          <w:i w:val="false"/>
          <w:color w:val="000000"/>
          <w:sz w:val="28"/>
        </w:rPr>
        <w:t>
      5) екінші деңгейдегі банкте банкілік карточкасының немесе ағымдағы шотының болуы.</w:t>
      </w:r>
    </w:p>
    <w:bookmarkStart w:name="z8" w:id="5"/>
    <w:p>
      <w:pPr>
        <w:spacing w:after="0"/>
        <w:ind w:left="0"/>
        <w:jc w:val="both"/>
      </w:pPr>
      <w:r>
        <w:rPr>
          <w:rFonts w:ascii="Times New Roman"/>
          <w:b w:val="false"/>
          <w:i w:val="false"/>
          <w:color w:val="000000"/>
          <w:sz w:val="28"/>
        </w:rPr>
        <w:t>
"Заңды тұлғалардың түстi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сақтауы, қайта өңдеуi және өткiзу</w:t>
      </w:r>
      <w:r>
        <w:br/>
      </w:r>
      <w:r>
        <w:rPr>
          <w:rFonts w:ascii="Times New Roman"/>
          <w:b w:val="false"/>
          <w:i w:val="false"/>
          <w:color w:val="000000"/>
          <w:sz w:val="28"/>
        </w:rPr>
        <w:t>
жөніндегі қызмет түрін жүзеге асыруға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
    <w:p>
      <w:pPr>
        <w:spacing w:after="0"/>
        <w:ind w:left="0"/>
        <w:jc w:val="left"/>
      </w:pPr>
      <w:r>
        <w:rPr>
          <w:rFonts w:ascii="Times New Roman"/>
          <w:b/>
          <w:i w:val="false"/>
          <w:color w:val="000000"/>
        </w:rPr>
        <w:t xml:space="preserve"> 1-кесте. ЭҮП арқылы ҚФБ-ның</w:t>
      </w:r>
      <w:r>
        <w:br/>
      </w:r>
      <w:r>
        <w:rPr>
          <w:rFonts w:ascii="Times New Roman"/>
          <w:b/>
          <w:i w:val="false"/>
          <w:color w:val="000000"/>
        </w:rPr>
        <w:t>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3033"/>
        <w:gridCol w:w="3600"/>
        <w:gridCol w:w="2468"/>
      </w:tblGrid>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 барысы, жұмыс пен іс-қимылдар)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42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ресім, операциялар және оларды сипаттау)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алушысын компьютердің ғаламтор браузеріне бекіту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 деректерінде қателіктердің орын алуына байланысты бас тарту туралы хабарламаны құру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түрде қажетті құжаттарды бекіте отырып, қызметті таңдайды және өтініш деректерін құрады</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өкімдік шешімдер)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сәтті қалыптастыру туралы хабарламаны көрсету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хабарламаны қалыптастыру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бағыттау</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қателіктер орын алған жағдайда;</w:t>
            </w:r>
            <w:r>
              <w:br/>
            </w:r>
            <w:r>
              <w:rPr>
                <w:rFonts w:ascii="Times New Roman"/>
                <w:b w:val="false"/>
                <w:i w:val="false"/>
                <w:color w:val="000000"/>
                <w:sz w:val="20"/>
              </w:rPr>
              <w:t>
3 – егер авторизация табысты өтсе</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3306"/>
        <w:gridCol w:w="2886"/>
        <w:gridCol w:w="3307"/>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87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төленбеуіне байланысты бас тарту туралы хабарламаны құрады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нақтылығының расталмауына байланысты бас тарту туралы хабарламаны құрады</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"Е-лицензиялау" МДБ АЖ-ға түседі</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хабарламаны қалыптастыру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бағыттау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хабарламаны қалыптастыру</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w:t>
            </w:r>
            <w:r>
              <w:br/>
            </w:r>
            <w:r>
              <w:rPr>
                <w:rFonts w:ascii="Times New Roman"/>
                <w:b w:val="false"/>
                <w:i w:val="false"/>
                <w:color w:val="000000"/>
                <w:sz w:val="20"/>
              </w:rPr>
              <w:t>
6 - егер төлесе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w:t>
            </w:r>
            <w:r>
              <w:br/>
            </w:r>
            <w:r>
              <w:rPr>
                <w:rFonts w:ascii="Times New Roman"/>
                <w:b w:val="false"/>
                <w:i w:val="false"/>
                <w:color w:val="000000"/>
                <w:sz w:val="20"/>
              </w:rPr>
              <w:t xml:space="preserve">
8 – ЭЦҚ қате болмаған жағдайда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788"/>
        <w:gridCol w:w="3453"/>
        <w:gridCol w:w="2971"/>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9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өтінішті куәландыру (қол қою)</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(алушының өтінішін) "Е-лицензиялау" МДБ АЖ-да тіркеу және "Е-лицензиялау" МДБ АЖ-да сұрауды өңдеу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алушы деректерінде қателіктердің орын алуына байланысты сұратылған қызметтен бас тарту туралы хабарламаны құру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(электрондық лицензия)</w:t>
            </w:r>
          </w:p>
        </w:tc>
      </w:tr>
      <w:tr>
        <w:trPr>
          <w:trHeight w:val="90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бағыттау</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өтінішті тіркеу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қалыптастыру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көрсету (электрондық лицензия)</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лицензия беру үшін қызмет көрсетушінің біліктілік талаптарына және негіздерге алушының сәйкестігін тексеру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көрсетуші арқылы</w:t>
      </w:r>
      <w:r>
        <w:br/>
      </w:r>
      <w:r>
        <w:rPr>
          <w:rFonts w:ascii="Times New Roman"/>
          <w:b/>
          <w:i w:val="false"/>
          <w:color w:val="000000"/>
        </w:rPr>
        <w:t>
ҚФБ-ның іс-қимылдарын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3318"/>
        <w:gridCol w:w="3254"/>
        <w:gridCol w:w="2980"/>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жәйі)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w:t>
            </w:r>
            <w:r>
              <w:br/>
            </w:r>
            <w:r>
              <w:rPr>
                <w:rFonts w:ascii="Times New Roman"/>
                <w:b w:val="false"/>
                <w:i w:val="false"/>
                <w:color w:val="000000"/>
                <w:sz w:val="20"/>
              </w:rPr>
              <w:t>
ланады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қателіктердің болуына байланысты бас тарту туралы хабарламаны құру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r>
      <w:tr>
        <w:trPr>
          <w:trHeight w:val="112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r>
              <w:br/>
            </w:r>
            <w:r>
              <w:rPr>
                <w:rFonts w:ascii="Times New Roman"/>
                <w:b w:val="false"/>
                <w:i w:val="false"/>
                <w:color w:val="000000"/>
                <w:sz w:val="20"/>
              </w:rPr>
              <w:t xml:space="preserve">
өкімдік шешімдер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жүйеде өтінішті тіркеу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қалыптастыру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сәтті қалыптастыру туралы хабарламаны көрсету</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қызмет көрсетуші қызметкерінің логині мен құпия сөзін "Е-лицензиялау" МДБ АЖ-да тексеру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4600"/>
        <w:gridCol w:w="3791"/>
      </w:tblGrid>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 тексеруге өтінішті ЗТМ ДҚ-ға жіберу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қателіктердің орын алуына байланысты бас тарту туралы хабарламаны құру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өтініш нысанын толтыру</w:t>
            </w:r>
          </w:p>
        </w:tc>
      </w:tr>
      <w:tr>
        <w:trPr>
          <w:trHeight w:val="15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бағыттау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қалыптастыру</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бағыттау</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қателіктер орын алған болса;</w:t>
            </w:r>
            <w:r>
              <w:br/>
            </w:r>
            <w:r>
              <w:rPr>
                <w:rFonts w:ascii="Times New Roman"/>
                <w:b w:val="false"/>
                <w:i w:val="false"/>
                <w:color w:val="000000"/>
                <w:sz w:val="20"/>
              </w:rPr>
              <w:t>
6 - егер авторизация табысты өтсе</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5218"/>
        <w:gridCol w:w="3158"/>
      </w:tblGrid>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"Е-лицензиялау" МДБ АЖ-да өтінішті өңдеу;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деректерінде қателіктердің орын алуына байланысты сұратылған қызметтен бас тартуы туралы хабарламаны "Е-лицензиялау" МДБ АЖ-да құру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25"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арқылы өтінішті тіркеу </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Дәйекті бас тартуды қалыптастыру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(электрон-дық лицензия) нәтижесін қалыптастыру</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өтініш бойынша деректер болмаса;</w:t>
            </w:r>
            <w:r>
              <w:br/>
            </w:r>
            <w:r>
              <w:rPr>
                <w:rFonts w:ascii="Times New Roman"/>
                <w:b w:val="false"/>
                <w:i w:val="false"/>
                <w:color w:val="000000"/>
                <w:sz w:val="20"/>
              </w:rPr>
              <w:t>
9 - егер деректер өтініш бойынша табылса</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 w:id="6"/>
    <w:p>
      <w:pPr>
        <w:spacing w:after="0"/>
        <w:ind w:left="0"/>
        <w:jc w:val="both"/>
      </w:pPr>
      <w:r>
        <w:rPr>
          <w:rFonts w:ascii="Times New Roman"/>
          <w:b w:val="false"/>
          <w:i w:val="false"/>
          <w:color w:val="000000"/>
          <w:sz w:val="28"/>
        </w:rPr>
        <w:t>
"Заңды тұлғалардың түстi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сақтауы, қайта өңдеуi және өткiзу</w:t>
      </w:r>
      <w:r>
        <w:br/>
      </w:r>
      <w:r>
        <w:rPr>
          <w:rFonts w:ascii="Times New Roman"/>
          <w:b w:val="false"/>
          <w:i w:val="false"/>
          <w:color w:val="000000"/>
          <w:sz w:val="28"/>
        </w:rPr>
        <w:t>
жөніндегі қызмет түрін жүзеге асыруға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
    <w:p>
      <w:pPr>
        <w:spacing w:after="0"/>
        <w:ind w:left="0"/>
        <w:jc w:val="left"/>
      </w:pPr>
      <w:r>
        <w:rPr>
          <w:rFonts w:ascii="Times New Roman"/>
          <w:b/>
          <w:i w:val="false"/>
          <w:color w:val="000000"/>
        </w:rPr>
        <w:t xml:space="preserve"> ЭҮП арқылы электрондық мемлекеттік</w:t>
      </w:r>
      <w:r>
        <w:br/>
      </w:r>
      <w:r>
        <w:rPr>
          <w:rFonts w:ascii="Times New Roman"/>
          <w:b/>
          <w:i w:val="false"/>
          <w:color w:val="000000"/>
        </w:rPr>
        <w:t>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xml:space="preserve">
№ 1 диаграммасы </w:t>
      </w:r>
      <w:r>
        <w:drawing>
          <wp:inline distT="0" distB="0" distL="0" distR="0">
            <wp:extent cx="102489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48900" cy="5397500"/>
                    </a:xfrm>
                    <a:prstGeom prst="rect">
                      <a:avLst/>
                    </a:prstGeom>
                  </pic:spPr>
                </pic:pic>
              </a:graphicData>
            </a:graphic>
          </wp:inline>
        </w:drawing>
      </w:r>
      <w:r>
        <w:br/>
      </w:r>
      <w:r>
        <w:rPr>
          <w:rFonts w:ascii="Times New Roman"/>
          <w:b/>
          <w:i w:val="false"/>
          <w:color w:val="000000"/>
        </w:rPr>
        <w:t>
Қызмет көрсету арқылы электрондық</w:t>
      </w:r>
      <w:r>
        <w:br/>
      </w:r>
      <w:r>
        <w:rPr>
          <w:rFonts w:ascii="Times New Roman"/>
          <w:b/>
          <w:i w:val="false"/>
          <w:color w:val="000000"/>
        </w:rPr>
        <w:t>
мемлекеттік қызметті көрсету кезіндегі</w:t>
      </w:r>
      <w:r>
        <w:br/>
      </w:r>
      <w:r>
        <w:rPr>
          <w:rFonts w:ascii="Times New Roman"/>
          <w:b/>
          <w:i w:val="false"/>
          <w:color w:val="000000"/>
        </w:rPr>
        <w:t>
функционалды өзара іс-қимылдың</w:t>
      </w:r>
      <w:r>
        <w:br/>
      </w:r>
      <w:r>
        <w:rPr>
          <w:rFonts w:ascii="Times New Roman"/>
          <w:b/>
          <w:i w:val="false"/>
          <w:color w:val="000000"/>
        </w:rPr>
        <w:t>
№ 2 диаграммасы</w:t>
      </w:r>
    </w:p>
    <w:p>
      <w:pPr>
        <w:spacing w:after="0"/>
        <w:ind w:left="0"/>
        <w:jc w:val="both"/>
      </w:pPr>
      <w:r>
        <w:drawing>
          <wp:inline distT="0" distB="0" distL="0" distR="0">
            <wp:extent cx="9804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04400" cy="5295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0013"/>
      </w:tblGrid>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8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3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 cy="3810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 cy="6223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1524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2413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41300"/>
                          </a:xfrm>
                          <a:prstGeom prst="rect">
                            <a:avLst/>
                          </a:prstGeom>
                        </pic:spPr>
                      </pic:pic>
                    </a:graphicData>
                  </a:graphic>
                </wp:inline>
              </w:drawing>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алушыға ұсынылатын электронды құжат</w:t>
            </w:r>
          </w:p>
        </w:tc>
      </w:tr>
    </w:tbl>
    <w:bookmarkStart w:name="z10" w:id="7"/>
    <w:p>
      <w:pPr>
        <w:spacing w:after="0"/>
        <w:ind w:left="0"/>
        <w:jc w:val="both"/>
      </w:pPr>
      <w:r>
        <w:rPr>
          <w:rFonts w:ascii="Times New Roman"/>
          <w:b w:val="false"/>
          <w:i w:val="false"/>
          <w:color w:val="000000"/>
          <w:sz w:val="28"/>
        </w:rPr>
        <w:t>
"Заңды тұлғалардың түстi және</w:t>
      </w:r>
      <w:r>
        <w:br/>
      </w:r>
      <w:r>
        <w:rPr>
          <w:rFonts w:ascii="Times New Roman"/>
          <w:b w:val="false"/>
          <w:i w:val="false"/>
          <w:color w:val="000000"/>
          <w:sz w:val="28"/>
        </w:rPr>
        <w:t>
қара металл сынықтары мен</w:t>
      </w:r>
      <w:r>
        <w:br/>
      </w:r>
      <w:r>
        <w:rPr>
          <w:rFonts w:ascii="Times New Roman"/>
          <w:b w:val="false"/>
          <w:i w:val="false"/>
          <w:color w:val="000000"/>
          <w:sz w:val="28"/>
        </w:rPr>
        <w:t>
қалдықтарын жинауы (дайындауы),</w:t>
      </w:r>
      <w:r>
        <w:br/>
      </w:r>
      <w:r>
        <w:rPr>
          <w:rFonts w:ascii="Times New Roman"/>
          <w:b w:val="false"/>
          <w:i w:val="false"/>
          <w:color w:val="000000"/>
          <w:sz w:val="28"/>
        </w:rPr>
        <w:t>
сақтауы, қайта өңдеуi және өткiзу</w:t>
      </w:r>
      <w:r>
        <w:br/>
      </w:r>
      <w:r>
        <w:rPr>
          <w:rFonts w:ascii="Times New Roman"/>
          <w:b w:val="false"/>
          <w:i w:val="false"/>
          <w:color w:val="000000"/>
          <w:sz w:val="28"/>
        </w:rPr>
        <w:t>
жөніндегі қызмет түрін жүзеге асыруға</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7"/>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w:t>
      </w:r>
      <w:r>
        <w:br/>
      </w:r>
      <w:r>
        <w:rPr>
          <w:rFonts w:ascii="Times New Roman"/>
          <w:b/>
          <w:i w:val="false"/>
          <w:color w:val="000000"/>
        </w:rPr>
        <w:t>
көрсеткіштерін анықтау үшін</w:t>
      </w:r>
      <w:r>
        <w:br/>
      </w:r>
      <w:r>
        <w:rPr>
          <w:rFonts w:ascii="Times New Roman"/>
          <w:b/>
          <w:i w:val="false"/>
          <w:color w:val="000000"/>
        </w:rPr>
        <w:t>
сауалнама нысаны</w:t>
      </w:r>
    </w:p>
    <w:p>
      <w:pPr>
        <w:spacing w:after="0"/>
        <w:ind w:left="0"/>
        <w:jc w:val="left"/>
      </w:pPr>
      <w:r>
        <w:rPr>
          <w:rFonts w:ascii="Times New Roman"/>
          <w:b/>
          <w:i w:val="false"/>
          <w:color w:val="000000"/>
        </w:rPr>
        <w:t xml:space="preserve"> 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1. Сіз электрондық мемлекеттік қызмет көрсету үдерісі сапасымен және нәтижесімен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ақпараттың сапасына қанғаттансыз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