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6d1b37" w14:textId="a6d1b3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"2013-2015 жылдарға арналған аудан бюджеті туралы" 2012 жылғы 21 желтоқсандағы № 9-74/V шешімге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Үржар аудандық мәслихатының 2013 жылғы 29 сәуірдегі N 12-112/V шешімі. Шығыс Қазақстан облысының Әділет департаментінде 2013 жылғы 14 мамырда N 2954 болып тіркелді. Шешімнің қабылдау мерзімінің өтуіне байланысты қолдану тоқтатылды (Үржар аудандық мәслихатының 2013 жылғы 29 қарашадағы N 221-03/13 хаты)</w:t>
      </w:r>
    </w:p>
    <w:p>
      <w:pPr>
        <w:spacing w:after="0"/>
        <w:ind w:left="0"/>
        <w:jc w:val="both"/>
      </w:pPr>
      <w:r>
        <w:rPr>
          <w:rFonts w:ascii="Times New Roman"/>
          <w:b w:val="false"/>
          <w:i w:val="false"/>
          <w:color w:val="ff0000"/>
          <w:sz w:val="28"/>
        </w:rPr>
        <w:t>      Ескерту. Шешімнің қабылдау мерзімінің өтуіне байланысты қолдану тоқтатылды (Үржар аудандық мәслихатының 29.11.2013 N 221-03/13 хаты).</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Бюджет кодексінің 109 бабының </w:t>
      </w:r>
      <w:r>
        <w:rPr>
          <w:rFonts w:ascii="Times New Roman"/>
          <w:b w:val="false"/>
          <w:i w:val="false"/>
          <w:color w:val="000000"/>
          <w:sz w:val="28"/>
        </w:rPr>
        <w:t>5 тармағына</w:t>
      </w:r>
      <w:r>
        <w:rPr>
          <w:rFonts w:ascii="Times New Roman"/>
          <w:b w:val="false"/>
          <w:i w:val="false"/>
          <w:color w:val="000000"/>
          <w:sz w:val="28"/>
        </w:rPr>
        <w:t>,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6 бабы</w:t>
      </w:r>
      <w:r>
        <w:rPr>
          <w:rFonts w:ascii="Times New Roman"/>
          <w:b w:val="false"/>
          <w:i w:val="false"/>
          <w:color w:val="000000"/>
          <w:sz w:val="28"/>
        </w:rPr>
        <w:t xml:space="preserve"> 1 тармағының 1) тармақшасына және Шығыс Қазақстан облыстық мәслихатының «2013-2015 жылдарға арналған облыстық бюджеті туралы» 2012 жылғы 07 желтоқсандағы № 8/99-V </w:t>
      </w:r>
      <w:r>
        <w:rPr>
          <w:rFonts w:ascii="Times New Roman"/>
          <w:b w:val="false"/>
          <w:i w:val="false"/>
          <w:color w:val="000000"/>
          <w:sz w:val="28"/>
        </w:rPr>
        <w:t>шешімге</w:t>
      </w:r>
      <w:r>
        <w:rPr>
          <w:rFonts w:ascii="Times New Roman"/>
          <w:b w:val="false"/>
          <w:i w:val="false"/>
          <w:color w:val="000000"/>
          <w:sz w:val="28"/>
        </w:rPr>
        <w:t xml:space="preserve"> өзгерістер енгізу туралы» 2013 жылғы 17 сәуірдегі № 11/119-V </w:t>
      </w:r>
      <w:r>
        <w:rPr>
          <w:rFonts w:ascii="Times New Roman"/>
          <w:b w:val="false"/>
          <w:i w:val="false"/>
          <w:color w:val="000000"/>
          <w:sz w:val="28"/>
        </w:rPr>
        <w:t>шешіміне</w:t>
      </w:r>
      <w:r>
        <w:rPr>
          <w:rFonts w:ascii="Times New Roman"/>
          <w:b w:val="false"/>
          <w:i w:val="false"/>
          <w:color w:val="000000"/>
          <w:sz w:val="28"/>
        </w:rPr>
        <w:t xml:space="preserve"> сәйкес (Нормативтік құқықтық актілерді мемлекеттік тіркеу Тізілімінде 2934 нөмірімен тіркелген) Үржар аудандық мәслихаты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«2013-2015 жылдарға арналған аудан бюджеті туралы» Үржар аудандық мәслихатының 2012 жылғы 21 желтоқсандағы № 9-74/V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2800 нөмірімен тіркелген, «Уақыт тынысы» газетінің 2013 жылдың 14 қаңтарында 4-5 нөмірлерінде жарияланған)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қосымшада</w:t>
      </w:r>
      <w:r>
        <w:rPr>
          <w:rFonts w:ascii="Times New Roman"/>
          <w:b w:val="false"/>
          <w:i w:val="false"/>
          <w:color w:val="000000"/>
          <w:sz w:val="28"/>
        </w:rPr>
        <w:t>:</w:t>
      </w:r>
      <w:r>
        <w:br/>
      </w:r>
      <w:r>
        <w:rPr>
          <w:rFonts w:ascii="Times New Roman"/>
          <w:b w:val="false"/>
          <w:i w:val="false"/>
          <w:color w:val="000000"/>
          <w:sz w:val="28"/>
        </w:rPr>
        <w:t>
      «Әлеуметтiк көмек және әлеуметтiк қамсыздандыру» 06 функционалдық тобы:</w:t>
      </w:r>
      <w:r>
        <w:br/>
      </w:r>
      <w:r>
        <w:rPr>
          <w:rFonts w:ascii="Times New Roman"/>
          <w:b w:val="false"/>
          <w:i w:val="false"/>
          <w:color w:val="000000"/>
          <w:sz w:val="28"/>
        </w:rPr>
        <w:t>
      «Мемлекеттік органның күрделі шығыстары 411,0 мың теңге» 451.021 бағдарламасымен толықтырылсын;</w:t>
      </w:r>
      <w:r>
        <w:br/>
      </w:r>
      <w:r>
        <w:rPr>
          <w:rFonts w:ascii="Times New Roman"/>
          <w:b w:val="false"/>
          <w:i w:val="false"/>
          <w:color w:val="000000"/>
          <w:sz w:val="28"/>
        </w:rPr>
        <w:t>
      «Мәдениет, спорт, туризм және ақпараттық кеңістiк» 08 функционалдық тобы:</w:t>
      </w:r>
      <w:r>
        <w:br/>
      </w:r>
      <w:r>
        <w:rPr>
          <w:rFonts w:ascii="Times New Roman"/>
          <w:b w:val="false"/>
          <w:i w:val="false"/>
          <w:color w:val="000000"/>
          <w:sz w:val="28"/>
        </w:rPr>
        <w:t>
      «Мемлекеттік органның күрделі шығыстары 150,0 мың теңге» 465.004 бағдарламасымен толықтырылсын;</w:t>
      </w:r>
      <w:r>
        <w:br/>
      </w:r>
      <w:r>
        <w:rPr>
          <w:rFonts w:ascii="Times New Roman"/>
          <w:b w:val="false"/>
          <w:i w:val="false"/>
          <w:color w:val="000000"/>
          <w:sz w:val="28"/>
        </w:rPr>
        <w:t>
      «Ауыл, су, орман, балық шаруашылығы, ерекше қорғалатын табиғи аумақтар, қоршаған ортаны және жануарлар дүниесін қорғау, жер қатынастары» 10 функционалдық тобы:</w:t>
      </w:r>
      <w:r>
        <w:br/>
      </w:r>
      <w:r>
        <w:rPr>
          <w:rFonts w:ascii="Times New Roman"/>
          <w:b w:val="false"/>
          <w:i w:val="false"/>
          <w:color w:val="000000"/>
          <w:sz w:val="28"/>
        </w:rPr>
        <w:t>
      «Ауыл шаруашылығы алқаптарын бiр түрден екiншiсiне ауыстыру жөнiндегi жұмыстар 2207,0 мың теңге» 463.002 бағдарламасымен толықтырылсын;</w:t>
      </w:r>
      <w:r>
        <w:br/>
      </w:r>
      <w:r>
        <w:rPr>
          <w:rFonts w:ascii="Times New Roman"/>
          <w:b w:val="false"/>
          <w:i w:val="false"/>
          <w:color w:val="000000"/>
          <w:sz w:val="28"/>
        </w:rPr>
        <w:t>
      «Мемлекеттік органның күрделі шығыстары 2800,0 мың теңге» 463.007 бағдарламасымен толықтырылсын;</w:t>
      </w:r>
      <w:r>
        <w:br/>
      </w:r>
      <w:r>
        <w:rPr>
          <w:rFonts w:ascii="Times New Roman"/>
          <w:b w:val="false"/>
          <w:i w:val="false"/>
          <w:color w:val="000000"/>
          <w:sz w:val="28"/>
        </w:rPr>
        <w:t>
      «Басқалар» 13 функционалдық тобы:</w:t>
      </w:r>
      <w:r>
        <w:br/>
      </w:r>
      <w:r>
        <w:rPr>
          <w:rFonts w:ascii="Times New Roman"/>
          <w:b w:val="false"/>
          <w:i w:val="false"/>
          <w:color w:val="000000"/>
          <w:sz w:val="28"/>
        </w:rPr>
        <w:t>
      «Мемлекеттік органның күрделі шығыстары 150,0 мың теңге» 469.004 бағдарламасымен толықтырылсын;</w:t>
      </w:r>
      <w:r>
        <w:br/>
      </w:r>
      <w:r>
        <w:rPr>
          <w:rFonts w:ascii="Times New Roman"/>
          <w:b w:val="false"/>
          <w:i w:val="false"/>
          <w:color w:val="000000"/>
          <w:sz w:val="28"/>
        </w:rPr>
        <w:t>
      </w:t>
      </w:r>
      <w:r>
        <w:rPr>
          <w:rFonts w:ascii="Times New Roman"/>
          <w:b w:val="false"/>
          <w:i w:val="false"/>
          <w:color w:val="000000"/>
          <w:sz w:val="28"/>
        </w:rPr>
        <w:t>«Өңірлерді дамыту» бағдарламасы</w:t>
      </w:r>
      <w:r>
        <w:rPr>
          <w:rFonts w:ascii="Times New Roman"/>
          <w:b w:val="false"/>
          <w:i w:val="false"/>
          <w:color w:val="000000"/>
          <w:sz w:val="28"/>
        </w:rPr>
        <w:t xml:space="preserve"> шеңберінде өңірлерді экономикалық дамытуға жәрдемдесу бойынша шараларды іске асыру 2730,0 мың теңге» 464.041 бағдарламасымен толықтырылсын.</w:t>
      </w:r>
      <w:r>
        <w:br/>
      </w:r>
      <w:r>
        <w:rPr>
          <w:rFonts w:ascii="Times New Roman"/>
          <w:b w:val="false"/>
          <w:i w:val="false"/>
          <w:color w:val="000000"/>
          <w:sz w:val="28"/>
        </w:rPr>
        <w:t>
</w:t>
      </w:r>
      <w:r>
        <w:rPr>
          <w:rFonts w:ascii="Times New Roman"/>
          <w:b w:val="false"/>
          <w:i w:val="false"/>
          <w:color w:val="000000"/>
          <w:sz w:val="28"/>
        </w:rPr>
        <w:t>
      2. Аталған шешімнің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 қосымшалары</w:t>
      </w:r>
      <w:r>
        <w:rPr>
          <w:rFonts w:ascii="Times New Roman"/>
          <w:b w:val="false"/>
          <w:i w:val="false"/>
          <w:color w:val="000000"/>
          <w:sz w:val="28"/>
        </w:rPr>
        <w:t xml:space="preserve"> аталған шешімнің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 қосымшаларына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3. Осы шешім 2013 жылдың 1 қаңтарынан бастап қолданысқа енгізіледі.</w:t>
      </w:r>
    </w:p>
    <w:bookmarkEnd w:id="0"/>
    <w:p>
      <w:pPr>
        <w:spacing w:after="0"/>
        <w:ind w:left="0"/>
        <w:jc w:val="both"/>
      </w:pPr>
      <w:r>
        <w:rPr>
          <w:rFonts w:ascii="Times New Roman"/>
          <w:b w:val="false"/>
          <w:i/>
          <w:color w:val="000000"/>
          <w:sz w:val="28"/>
        </w:rPr>
        <w:t>      Сессия төрағасы                            Т. Омаров</w:t>
      </w:r>
    </w:p>
    <w:p>
      <w:pPr>
        <w:spacing w:after="0"/>
        <w:ind w:left="0"/>
        <w:jc w:val="both"/>
      </w:pPr>
      <w:r>
        <w:rPr>
          <w:rFonts w:ascii="Times New Roman"/>
          <w:b w:val="false"/>
          <w:i/>
          <w:color w:val="000000"/>
          <w:sz w:val="28"/>
        </w:rPr>
        <w:t>      Үржар аудандық</w:t>
      </w:r>
      <w:r>
        <w:br/>
      </w:r>
      <w:r>
        <w:rPr>
          <w:rFonts w:ascii="Times New Roman"/>
          <w:b w:val="false"/>
          <w:i w:val="false"/>
          <w:color w:val="000000"/>
          <w:sz w:val="28"/>
        </w:rPr>
        <w:t>
</w:t>
      </w:r>
      <w:r>
        <w:rPr>
          <w:rFonts w:ascii="Times New Roman"/>
          <w:b w:val="false"/>
          <w:i/>
          <w:color w:val="000000"/>
          <w:sz w:val="28"/>
        </w:rPr>
        <w:t>      мәслихатының хатшысы                       М. Бітімбаев</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5" w:id="1"/>
    <w:p>
      <w:pPr>
        <w:spacing w:after="0"/>
        <w:ind w:left="0"/>
        <w:jc w:val="both"/>
      </w:pPr>
      <w:r>
        <w:rPr>
          <w:rFonts w:ascii="Times New Roman"/>
          <w:b w:val="false"/>
          <w:i w:val="false"/>
          <w:color w:val="000000"/>
          <w:sz w:val="28"/>
        </w:rPr>
        <w:t>
Үржар аудандық мәслихатының</w:t>
      </w:r>
      <w:r>
        <w:br/>
      </w:r>
      <w:r>
        <w:rPr>
          <w:rFonts w:ascii="Times New Roman"/>
          <w:b w:val="false"/>
          <w:i w:val="false"/>
          <w:color w:val="000000"/>
          <w:sz w:val="28"/>
        </w:rPr>
        <w:t>
2013 жылғы 29 сәуірдегі</w:t>
      </w:r>
      <w:r>
        <w:br/>
      </w:r>
      <w:r>
        <w:rPr>
          <w:rFonts w:ascii="Times New Roman"/>
          <w:b w:val="false"/>
          <w:i w:val="false"/>
          <w:color w:val="000000"/>
          <w:sz w:val="28"/>
        </w:rPr>
        <w:t>
№ 12-112/V шешіміне 1 қосымша</w:t>
      </w:r>
    </w:p>
    <w:bookmarkEnd w:id="1"/>
    <w:p>
      <w:pPr>
        <w:spacing w:after="0"/>
        <w:ind w:left="0"/>
        <w:jc w:val="left"/>
      </w:pPr>
      <w:r>
        <w:rPr>
          <w:rFonts w:ascii="Times New Roman"/>
          <w:b/>
          <w:i w:val="false"/>
          <w:color w:val="000000"/>
        </w:rPr>
        <w:t xml:space="preserve"> 2013 жылға арналған аудан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33"/>
      </w:tblGrid>
      <w:tr>
        <w:trPr>
          <w:trHeight w:val="30" w:hRule="atLeast"/>
        </w:trPr>
        <w:tc>
          <w:tcPr>
            <w:tcW w:w="1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1"/>
        <w:gridCol w:w="681"/>
        <w:gridCol w:w="347"/>
        <w:gridCol w:w="9146"/>
        <w:gridCol w:w="2075"/>
      </w:tblGrid>
      <w:tr>
        <w:trPr>
          <w:trHeight w:val="10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r>
      <w:tr>
        <w:trPr>
          <w:trHeight w:val="3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12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1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7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5500094,0</w:t>
            </w:r>
          </w:p>
        </w:tc>
      </w:tr>
      <w:tr>
        <w:trPr>
          <w:trHeight w:val="37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790175,0</w:t>
            </w:r>
          </w:p>
        </w:tc>
      </w:tr>
      <w:tr>
        <w:trPr>
          <w:trHeight w:val="37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353410,0</w:t>
            </w:r>
          </w:p>
        </w:tc>
      </w:tr>
      <w:tr>
        <w:trPr>
          <w:trHeight w:val="37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353410,0</w:t>
            </w:r>
          </w:p>
        </w:tc>
      </w:tr>
      <w:tr>
        <w:trPr>
          <w:trHeight w:val="37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266385,0</w:t>
            </w:r>
          </w:p>
        </w:tc>
      </w:tr>
      <w:tr>
        <w:trPr>
          <w:trHeight w:val="37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266385,0</w:t>
            </w:r>
          </w:p>
        </w:tc>
      </w:tr>
      <w:tr>
        <w:trPr>
          <w:trHeight w:val="37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141817,0</w:t>
            </w:r>
          </w:p>
        </w:tc>
      </w:tr>
      <w:tr>
        <w:trPr>
          <w:trHeight w:val="37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48253,0</w:t>
            </w:r>
          </w:p>
        </w:tc>
      </w:tr>
      <w:tr>
        <w:trPr>
          <w:trHeight w:val="37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16006,0</w:t>
            </w:r>
          </w:p>
        </w:tc>
      </w:tr>
      <w:tr>
        <w:trPr>
          <w:trHeight w:val="37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71996,0</w:t>
            </w:r>
          </w:p>
        </w:tc>
      </w:tr>
      <w:tr>
        <w:trPr>
          <w:trHeight w:val="37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5562,0</w:t>
            </w:r>
          </w:p>
        </w:tc>
      </w:tr>
      <w:tr>
        <w:trPr>
          <w:trHeight w:val="75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22016,0</w:t>
            </w:r>
          </w:p>
        </w:tc>
      </w:tr>
      <w:tr>
        <w:trPr>
          <w:trHeight w:val="37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4568,0</w:t>
            </w:r>
          </w:p>
        </w:tc>
      </w:tr>
      <w:tr>
        <w:trPr>
          <w:trHeight w:val="72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1551,0</w:t>
            </w:r>
          </w:p>
        </w:tc>
      </w:tr>
      <w:tr>
        <w:trPr>
          <w:trHeight w:val="75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14877,0</w:t>
            </w:r>
          </w:p>
        </w:tc>
      </w:tr>
      <w:tr>
        <w:trPr>
          <w:trHeight w:val="37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1020,0</w:t>
            </w:r>
          </w:p>
        </w:tc>
      </w:tr>
      <w:tr>
        <w:trPr>
          <w:trHeight w:val="114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6547,0</w:t>
            </w:r>
          </w:p>
        </w:tc>
      </w:tr>
      <w:tr>
        <w:trPr>
          <w:trHeight w:val="37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6547,0</w:t>
            </w:r>
          </w:p>
        </w:tc>
      </w:tr>
      <w:tr>
        <w:trPr>
          <w:trHeight w:val="37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6657,0</w:t>
            </w:r>
          </w:p>
        </w:tc>
      </w:tr>
      <w:tr>
        <w:trPr>
          <w:trHeight w:val="37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3576,0</w:t>
            </w:r>
          </w:p>
        </w:tc>
      </w:tr>
      <w:tr>
        <w:trPr>
          <w:trHeight w:val="75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3570,0</w:t>
            </w:r>
          </w:p>
        </w:tc>
      </w:tr>
      <w:tr>
        <w:trPr>
          <w:trHeight w:val="75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156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635,0</w:t>
            </w:r>
          </w:p>
        </w:tc>
      </w:tr>
      <w:tr>
        <w:trPr>
          <w:trHeight w:val="213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кәсіпорындарынан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635,0</w:t>
            </w:r>
          </w:p>
        </w:tc>
      </w:tr>
      <w:tr>
        <w:trPr>
          <w:trHeight w:val="37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2446,0</w:t>
            </w:r>
          </w:p>
        </w:tc>
      </w:tr>
      <w:tr>
        <w:trPr>
          <w:trHeight w:val="37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2446,0</w:t>
            </w:r>
          </w:p>
        </w:tc>
      </w:tr>
      <w:tr>
        <w:trPr>
          <w:trHeight w:val="37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14500,0</w:t>
            </w:r>
          </w:p>
        </w:tc>
      </w:tr>
      <w:tr>
        <w:trPr>
          <w:trHeight w:val="37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14500,0</w:t>
            </w:r>
          </w:p>
        </w:tc>
      </w:tr>
      <w:tr>
        <w:trPr>
          <w:trHeight w:val="37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14500,0</w:t>
            </w:r>
          </w:p>
        </w:tc>
      </w:tr>
      <w:tr>
        <w:trPr>
          <w:trHeight w:val="37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4688762,0</w:t>
            </w:r>
          </w:p>
        </w:tc>
      </w:tr>
      <w:tr>
        <w:trPr>
          <w:trHeight w:val="75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4688762,0</w:t>
            </w:r>
          </w:p>
        </w:tc>
      </w:tr>
      <w:tr>
        <w:trPr>
          <w:trHeight w:val="37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4688762,0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693"/>
      </w:tblGrid>
      <w:tr>
        <w:trPr>
          <w:trHeight w:val="30" w:hRule="atLeast"/>
        </w:trPr>
        <w:tc>
          <w:tcPr>
            <w:tcW w:w="1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9"/>
        <w:gridCol w:w="712"/>
        <w:gridCol w:w="733"/>
        <w:gridCol w:w="712"/>
        <w:gridCol w:w="7847"/>
        <w:gridCol w:w="2047"/>
      </w:tblGrid>
      <w:tr>
        <w:trPr>
          <w:trHeight w:val="45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0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r>
      <w:tr>
        <w:trPr>
          <w:trHeight w:val="3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45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5592428,1</w:t>
            </w:r>
          </w:p>
        </w:tc>
      </w:tr>
      <w:tr>
        <w:trPr>
          <w:trHeight w:val="3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409278,0</w:t>
            </w:r>
          </w:p>
        </w:tc>
      </w:tr>
      <w:tr>
        <w:trPr>
          <w:trHeight w:val="82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362340,0</w:t>
            </w:r>
          </w:p>
        </w:tc>
      </w:tr>
      <w:tr>
        <w:trPr>
          <w:trHeight w:val="75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15516,0</w:t>
            </w:r>
          </w:p>
        </w:tc>
      </w:tr>
      <w:tr>
        <w:trPr>
          <w:trHeight w:val="75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15116,0</w:t>
            </w:r>
          </w:p>
        </w:tc>
      </w:tr>
      <w:tr>
        <w:trPr>
          <w:trHeight w:val="39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52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91442,0</w:t>
            </w:r>
          </w:p>
        </w:tc>
      </w:tr>
      <w:tr>
        <w:trPr>
          <w:trHeight w:val="75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88072,0</w:t>
            </w:r>
          </w:p>
        </w:tc>
      </w:tr>
      <w:tr>
        <w:trPr>
          <w:trHeight w:val="49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43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3370,0</w:t>
            </w:r>
          </w:p>
        </w:tc>
      </w:tr>
      <w:tr>
        <w:trPr>
          <w:trHeight w:val="112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255382,0</w:t>
            </w:r>
          </w:p>
        </w:tc>
      </w:tr>
      <w:tr>
        <w:trPr>
          <w:trHeight w:val="118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248102,0</w:t>
            </w:r>
          </w:p>
        </w:tc>
      </w:tr>
      <w:tr>
        <w:trPr>
          <w:trHeight w:val="43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7280,0</w:t>
            </w:r>
          </w:p>
        </w:tc>
      </w:tr>
      <w:tr>
        <w:trPr>
          <w:trHeight w:val="3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24894,0</w:t>
            </w:r>
          </w:p>
        </w:tc>
      </w:tr>
      <w:tr>
        <w:trPr>
          <w:trHeight w:val="76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24894,0</w:t>
            </w:r>
          </w:p>
        </w:tc>
      </w:tr>
      <w:tr>
        <w:trPr>
          <w:trHeight w:val="154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22728,0</w:t>
            </w:r>
          </w:p>
        </w:tc>
      </w:tr>
      <w:tr>
        <w:trPr>
          <w:trHeight w:val="39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46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716,0</w:t>
            </w:r>
          </w:p>
        </w:tc>
      </w:tr>
      <w:tr>
        <w:trPr>
          <w:trHeight w:val="94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75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45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w:t>
            </w:r>
          </w:p>
        </w:tc>
      </w:tr>
      <w:tr>
        <w:trPr>
          <w:trHeight w:val="3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22044,0</w:t>
            </w:r>
          </w:p>
        </w:tc>
      </w:tr>
      <w:tr>
        <w:trPr>
          <w:trHeight w:val="75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22044,0</w:t>
            </w:r>
          </w:p>
        </w:tc>
      </w:tr>
      <w:tr>
        <w:trPr>
          <w:trHeight w:val="144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мен дамыту және ауданды (облыстық маңызы бар қаланы) басқару саласындағы мемлекеттік саясатты іске асыру жөніндегі қызметтер</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19444,0</w:t>
            </w:r>
          </w:p>
        </w:tc>
      </w:tr>
      <w:tr>
        <w:trPr>
          <w:trHeight w:val="3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r>
      <w:tr>
        <w:trPr>
          <w:trHeight w:val="3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15822,0</w:t>
            </w:r>
          </w:p>
        </w:tc>
      </w:tr>
      <w:tr>
        <w:trPr>
          <w:trHeight w:val="3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8458,0</w:t>
            </w:r>
          </w:p>
        </w:tc>
      </w:tr>
      <w:tr>
        <w:trPr>
          <w:trHeight w:val="45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8458,0</w:t>
            </w:r>
          </w:p>
        </w:tc>
      </w:tr>
      <w:tr>
        <w:trPr>
          <w:trHeight w:val="75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8458,0</w:t>
            </w:r>
          </w:p>
        </w:tc>
      </w:tr>
      <w:tr>
        <w:trPr>
          <w:trHeight w:val="75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7364,0</w:t>
            </w:r>
          </w:p>
        </w:tc>
      </w:tr>
      <w:tr>
        <w:trPr>
          <w:trHeight w:val="48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7364,0</w:t>
            </w:r>
          </w:p>
        </w:tc>
      </w:tr>
      <w:tr>
        <w:trPr>
          <w:trHeight w:val="112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7364,0</w:t>
            </w:r>
          </w:p>
        </w:tc>
      </w:tr>
      <w:tr>
        <w:trPr>
          <w:trHeight w:val="75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75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және қауіпсіздік саласындағы басқа да қызметтер</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117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75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3679891,0</w:t>
            </w:r>
          </w:p>
        </w:tc>
      </w:tr>
      <w:tr>
        <w:trPr>
          <w:trHeight w:val="3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125414,0</w:t>
            </w:r>
          </w:p>
        </w:tc>
      </w:tr>
      <w:tr>
        <w:trPr>
          <w:trHeight w:val="76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125414,0</w:t>
            </w:r>
          </w:p>
        </w:tc>
      </w:tr>
      <w:tr>
        <w:trPr>
          <w:trHeight w:val="82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15590,0</w:t>
            </w:r>
          </w:p>
        </w:tc>
      </w:tr>
      <w:tr>
        <w:trPr>
          <w:trHeight w:val="75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109824,0</w:t>
            </w:r>
          </w:p>
        </w:tc>
      </w:tr>
      <w:tr>
        <w:trPr>
          <w:trHeight w:val="51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2997632,0</w:t>
            </w:r>
          </w:p>
        </w:tc>
      </w:tr>
      <w:tr>
        <w:trPr>
          <w:trHeight w:val="79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4675,0</w:t>
            </w:r>
          </w:p>
        </w:tc>
      </w:tr>
      <w:tr>
        <w:trPr>
          <w:trHeight w:val="91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4675,0</w:t>
            </w:r>
          </w:p>
        </w:tc>
      </w:tr>
      <w:tr>
        <w:trPr>
          <w:trHeight w:val="66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2992957,0</w:t>
            </w:r>
          </w:p>
        </w:tc>
      </w:tr>
      <w:tr>
        <w:trPr>
          <w:trHeight w:val="43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2932639,0</w:t>
            </w:r>
          </w:p>
        </w:tc>
      </w:tr>
      <w:tr>
        <w:trPr>
          <w:trHeight w:val="45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60318,0</w:t>
            </w:r>
          </w:p>
        </w:tc>
      </w:tr>
      <w:tr>
        <w:trPr>
          <w:trHeight w:val="3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556845,0</w:t>
            </w:r>
          </w:p>
        </w:tc>
      </w:tr>
      <w:tr>
        <w:trPr>
          <w:trHeight w:val="54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264345,0</w:t>
            </w:r>
          </w:p>
        </w:tc>
      </w:tr>
      <w:tr>
        <w:trPr>
          <w:trHeight w:val="90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14086,0</w:t>
            </w:r>
          </w:p>
        </w:tc>
      </w:tr>
      <w:tr>
        <w:trPr>
          <w:trHeight w:val="112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17056,0</w:t>
            </w:r>
          </w:p>
        </w:tc>
      </w:tr>
      <w:tr>
        <w:trPr>
          <w:trHeight w:val="118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оқу-әдістемелік кешендерді сатып алу және жеткізу</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21000,0</w:t>
            </w:r>
          </w:p>
        </w:tc>
      </w:tr>
      <w:tr>
        <w:trPr>
          <w:trHeight w:val="3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2300,0</w:t>
            </w:r>
          </w:p>
        </w:tc>
      </w:tr>
      <w:tr>
        <w:trPr>
          <w:trHeight w:val="150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27087,0</w:t>
            </w:r>
          </w:p>
        </w:tc>
      </w:tr>
      <w:tr>
        <w:trPr>
          <w:trHeight w:val="79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оқытылатын мүгедек балаларды жабдықпен, бағдарламалық қамтыммен қамтамасыз ету</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3920,0</w:t>
            </w:r>
          </w:p>
        </w:tc>
      </w:tr>
      <w:tr>
        <w:trPr>
          <w:trHeight w:val="81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7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174657,0</w:t>
            </w:r>
          </w:p>
        </w:tc>
      </w:tr>
      <w:tr>
        <w:trPr>
          <w:trHeight w:val="75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068</w:t>
            </w:r>
          </w:p>
        </w:tc>
        <w:tc>
          <w:tcPr>
            <w:tcW w:w="7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компьютерлік сауаттылығын арттыруды қамтамасыз ету</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4239,0</w:t>
            </w:r>
          </w:p>
        </w:tc>
      </w:tr>
      <w:tr>
        <w:trPr>
          <w:trHeight w:val="75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292500,0</w:t>
            </w:r>
          </w:p>
        </w:tc>
      </w:tr>
      <w:tr>
        <w:trPr>
          <w:trHeight w:val="49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292500,0</w:t>
            </w:r>
          </w:p>
        </w:tc>
      </w:tr>
      <w:tr>
        <w:trPr>
          <w:trHeight w:val="3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347759,0</w:t>
            </w:r>
          </w:p>
        </w:tc>
      </w:tr>
      <w:tr>
        <w:trPr>
          <w:trHeight w:val="3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318544,0</w:t>
            </w:r>
          </w:p>
        </w:tc>
      </w:tr>
      <w:tr>
        <w:trPr>
          <w:trHeight w:val="91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318544,0</w:t>
            </w:r>
          </w:p>
        </w:tc>
      </w:tr>
      <w:tr>
        <w:trPr>
          <w:trHeight w:val="46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33487,0</w:t>
            </w:r>
          </w:p>
        </w:tc>
      </w:tr>
      <w:tr>
        <w:trPr>
          <w:trHeight w:val="18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52372,0</w:t>
            </w:r>
          </w:p>
        </w:tc>
      </w:tr>
      <w:tr>
        <w:trPr>
          <w:trHeight w:val="45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13743,0</w:t>
            </w:r>
          </w:p>
        </w:tc>
      </w:tr>
      <w:tr>
        <w:trPr>
          <w:trHeight w:val="42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9240,0</w:t>
            </w:r>
          </w:p>
        </w:tc>
      </w:tr>
      <w:tr>
        <w:trPr>
          <w:trHeight w:val="88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78377,0</w:t>
            </w:r>
          </w:p>
        </w:tc>
      </w:tr>
      <w:tr>
        <w:trPr>
          <w:trHeight w:val="75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10220,0</w:t>
            </w:r>
          </w:p>
        </w:tc>
      </w:tr>
      <w:tr>
        <w:trPr>
          <w:trHeight w:val="57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әлеуметтік көмек көрсету</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46658,0</w:t>
            </w:r>
          </w:p>
        </w:tc>
      </w:tr>
      <w:tr>
        <w:trPr>
          <w:trHeight w:val="48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69919,0</w:t>
            </w:r>
          </w:p>
        </w:tc>
      </w:tr>
      <w:tr>
        <w:trPr>
          <w:trHeight w:val="159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3466,0</w:t>
            </w:r>
          </w:p>
        </w:tc>
      </w:tr>
      <w:tr>
        <w:trPr>
          <w:trHeight w:val="55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1062,0</w:t>
            </w:r>
          </w:p>
        </w:tc>
      </w:tr>
      <w:tr>
        <w:trPr>
          <w:trHeight w:val="75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29215,0</w:t>
            </w:r>
          </w:p>
        </w:tc>
      </w:tr>
      <w:tr>
        <w:trPr>
          <w:trHeight w:val="87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29215,0</w:t>
            </w:r>
          </w:p>
        </w:tc>
      </w:tr>
      <w:tr>
        <w:trPr>
          <w:trHeight w:val="159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26793,0</w:t>
            </w:r>
          </w:p>
        </w:tc>
      </w:tr>
      <w:tr>
        <w:trPr>
          <w:trHeight w:val="108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2011,0</w:t>
            </w:r>
          </w:p>
        </w:tc>
      </w:tr>
      <w:tr>
        <w:trPr>
          <w:trHeight w:val="39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411,0</w:t>
            </w:r>
          </w:p>
        </w:tc>
      </w:tr>
      <w:tr>
        <w:trPr>
          <w:trHeight w:val="3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402076,0</w:t>
            </w:r>
          </w:p>
        </w:tc>
      </w:tr>
      <w:tr>
        <w:trPr>
          <w:trHeight w:val="3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110611,0</w:t>
            </w:r>
          </w:p>
        </w:tc>
      </w:tr>
      <w:tr>
        <w:trPr>
          <w:trHeight w:val="82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3650,0</w:t>
            </w:r>
          </w:p>
        </w:tc>
      </w:tr>
      <w:tr>
        <w:trPr>
          <w:trHeight w:val="112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қамту-2020 бағдарламасы бойынша ауылдық елді мекендерді дамыту шеңберінде объектілерді жөндеу</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3650,0</w:t>
            </w:r>
          </w:p>
        </w:tc>
      </w:tr>
      <w:tr>
        <w:trPr>
          <w:trHeight w:val="114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40876,0</w:t>
            </w:r>
          </w:p>
        </w:tc>
      </w:tr>
      <w:tr>
        <w:trPr>
          <w:trHeight w:val="150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қажеттiлiктер үшiн жер учаскелерiн алып қою, соның iшiнде сатып алу жолымен алып қою және осыған байланысты жылжымайтын мүлiктi иелiктен айыру</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16576,0</w:t>
            </w:r>
          </w:p>
        </w:tc>
      </w:tr>
      <w:tr>
        <w:trPr>
          <w:trHeight w:val="75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23700,0</w:t>
            </w:r>
          </w:p>
        </w:tc>
      </w:tr>
      <w:tr>
        <w:trPr>
          <w:trHeight w:val="75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7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Кондоминиум объектісіне техникалық паспорттар дайындау</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112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7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қамту-2020 бағдарламасы бойынша ауылдық елді мекендерді дамыту шеңберінде объектілерді жөндеу және абаттандыру</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75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112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7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қамту-2020 бағдарламасы бойынша ауылдық елді мекендерді дамыту шеңберінде объектілерді жөндеу</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75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66085,0</w:t>
            </w:r>
          </w:p>
        </w:tc>
      </w:tr>
      <w:tr>
        <w:trPr>
          <w:trHeight w:val="78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үйін жобалау, салу және (немесе) сатып алу</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66085,0</w:t>
            </w:r>
          </w:p>
        </w:tc>
      </w:tr>
      <w:tr>
        <w:trPr>
          <w:trHeight w:val="156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074</w:t>
            </w:r>
          </w:p>
        </w:tc>
        <w:tc>
          <w:tcPr>
            <w:tcW w:w="7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бағдарламасының екінші бағыты шеңберінде жетіспейтін инженерлік-коммуникациялық инфрақұрылымды дамыту мен жайластыруға</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220223,0</w:t>
            </w:r>
          </w:p>
        </w:tc>
      </w:tr>
      <w:tr>
        <w:trPr>
          <w:trHeight w:val="121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51424,0</w:t>
            </w:r>
          </w:p>
        </w:tc>
      </w:tr>
      <w:tr>
        <w:trPr>
          <w:trHeight w:val="54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51424,0</w:t>
            </w:r>
          </w:p>
        </w:tc>
      </w:tr>
      <w:tr>
        <w:trPr>
          <w:trHeight w:val="75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168799,0</w:t>
            </w:r>
          </w:p>
        </w:tc>
      </w:tr>
      <w:tr>
        <w:trPr>
          <w:trHeight w:val="3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52265,0</w:t>
            </w:r>
          </w:p>
        </w:tc>
      </w:tr>
      <w:tr>
        <w:trPr>
          <w:trHeight w:val="39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 дамыту</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116534,0</w:t>
            </w:r>
          </w:p>
        </w:tc>
      </w:tr>
      <w:tr>
        <w:trPr>
          <w:trHeight w:val="3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71242,0</w:t>
            </w:r>
          </w:p>
        </w:tc>
      </w:tr>
      <w:tr>
        <w:trPr>
          <w:trHeight w:val="109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71242,0</w:t>
            </w:r>
          </w:p>
        </w:tc>
      </w:tr>
      <w:tr>
        <w:trPr>
          <w:trHeight w:val="45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20970,0</w:t>
            </w:r>
          </w:p>
        </w:tc>
      </w:tr>
      <w:tr>
        <w:trPr>
          <w:trHeight w:val="43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32855,0</w:t>
            </w:r>
          </w:p>
        </w:tc>
      </w:tr>
      <w:tr>
        <w:trPr>
          <w:trHeight w:val="46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17417,0</w:t>
            </w:r>
          </w:p>
        </w:tc>
      </w:tr>
      <w:tr>
        <w:trPr>
          <w:trHeight w:val="3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168205,0</w:t>
            </w:r>
          </w:p>
        </w:tc>
      </w:tr>
      <w:tr>
        <w:trPr>
          <w:trHeight w:val="3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97464,0</w:t>
            </w:r>
          </w:p>
        </w:tc>
      </w:tr>
      <w:tr>
        <w:trPr>
          <w:trHeight w:val="75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97464,0</w:t>
            </w:r>
          </w:p>
        </w:tc>
      </w:tr>
      <w:tr>
        <w:trPr>
          <w:trHeight w:val="46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97464,0</w:t>
            </w:r>
          </w:p>
        </w:tc>
      </w:tr>
      <w:tr>
        <w:trPr>
          <w:trHeight w:val="3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11304,0</w:t>
            </w:r>
          </w:p>
        </w:tc>
      </w:tr>
      <w:tr>
        <w:trPr>
          <w:trHeight w:val="75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11304,0</w:t>
            </w:r>
          </w:p>
        </w:tc>
      </w:tr>
      <w:tr>
        <w:trPr>
          <w:trHeight w:val="75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11304,0</w:t>
            </w:r>
          </w:p>
        </w:tc>
      </w:tr>
      <w:tr>
        <w:trPr>
          <w:trHeight w:val="3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22414,0</w:t>
            </w:r>
          </w:p>
        </w:tc>
      </w:tr>
      <w:tr>
        <w:trPr>
          <w:trHeight w:val="75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15501,0</w:t>
            </w:r>
          </w:p>
        </w:tc>
      </w:tr>
      <w:tr>
        <w:trPr>
          <w:trHeight w:val="42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14970,0</w:t>
            </w:r>
          </w:p>
        </w:tc>
      </w:tr>
      <w:tr>
        <w:trPr>
          <w:trHeight w:val="75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531,0</w:t>
            </w:r>
          </w:p>
        </w:tc>
      </w:tr>
      <w:tr>
        <w:trPr>
          <w:trHeight w:val="75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6913,0</w:t>
            </w:r>
          </w:p>
        </w:tc>
      </w:tr>
      <w:tr>
        <w:trPr>
          <w:trHeight w:val="75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6913,0</w:t>
            </w:r>
          </w:p>
        </w:tc>
      </w:tr>
      <w:tr>
        <w:trPr>
          <w:trHeight w:val="84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37023,0</w:t>
            </w:r>
          </w:p>
        </w:tc>
      </w:tr>
      <w:tr>
        <w:trPr>
          <w:trHeight w:val="75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14089,0</w:t>
            </w:r>
          </w:p>
        </w:tc>
      </w:tr>
      <w:tr>
        <w:trPr>
          <w:trHeight w:val="112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7409,0</w:t>
            </w:r>
          </w:p>
        </w:tc>
      </w:tr>
      <w:tr>
        <w:trPr>
          <w:trHeight w:val="87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6680,0</w:t>
            </w:r>
          </w:p>
        </w:tc>
      </w:tr>
      <w:tr>
        <w:trPr>
          <w:trHeight w:val="75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15952,0</w:t>
            </w:r>
          </w:p>
        </w:tc>
      </w:tr>
      <w:tr>
        <w:trPr>
          <w:trHeight w:val="150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14744,0</w:t>
            </w:r>
          </w:p>
        </w:tc>
      </w:tr>
      <w:tr>
        <w:trPr>
          <w:trHeight w:val="42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708,0</w:t>
            </w:r>
          </w:p>
        </w:tc>
      </w:tr>
      <w:tr>
        <w:trPr>
          <w:trHeight w:val="3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75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6982,0</w:t>
            </w:r>
          </w:p>
        </w:tc>
      </w:tr>
      <w:tr>
        <w:trPr>
          <w:trHeight w:val="112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6832,0</w:t>
            </w:r>
          </w:p>
        </w:tc>
      </w:tr>
      <w:tr>
        <w:trPr>
          <w:trHeight w:val="46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112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190890,0</w:t>
            </w:r>
          </w:p>
        </w:tc>
      </w:tr>
      <w:tr>
        <w:trPr>
          <w:trHeight w:val="3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34439,0</w:t>
            </w:r>
          </w:p>
        </w:tc>
      </w:tr>
      <w:tr>
        <w:trPr>
          <w:trHeight w:val="75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5919,0</w:t>
            </w:r>
          </w:p>
        </w:tc>
      </w:tr>
      <w:tr>
        <w:trPr>
          <w:trHeight w:val="75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5919,0</w:t>
            </w:r>
          </w:p>
        </w:tc>
      </w:tr>
      <w:tr>
        <w:trPr>
          <w:trHeight w:val="75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28520,0</w:t>
            </w:r>
          </w:p>
        </w:tc>
      </w:tr>
      <w:tr>
        <w:trPr>
          <w:trHeight w:val="112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19572,0</w:t>
            </w:r>
          </w:p>
        </w:tc>
      </w:tr>
      <w:tr>
        <w:trPr>
          <w:trHeight w:val="3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2770,0</w:t>
            </w:r>
          </w:p>
        </w:tc>
      </w:tr>
      <w:tr>
        <w:trPr>
          <w:trHeight w:val="75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2758,0</w:t>
            </w:r>
          </w:p>
        </w:tc>
      </w:tr>
      <w:tr>
        <w:trPr>
          <w:trHeight w:val="75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энзоотиялық аурулары бойынша ветеринариялық іс-шараларды жүргізу</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1070,0</w:t>
            </w:r>
          </w:p>
        </w:tc>
      </w:tr>
      <w:tr>
        <w:trPr>
          <w:trHeight w:val="112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2350,0</w:t>
            </w:r>
          </w:p>
        </w:tc>
      </w:tr>
      <w:tr>
        <w:trPr>
          <w:trHeight w:val="3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14996,0</w:t>
            </w:r>
          </w:p>
        </w:tc>
      </w:tr>
      <w:tr>
        <w:trPr>
          <w:trHeight w:val="75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14996,0</w:t>
            </w:r>
          </w:p>
        </w:tc>
      </w:tr>
      <w:tr>
        <w:trPr>
          <w:trHeight w:val="121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9989,0</w:t>
            </w:r>
          </w:p>
        </w:tc>
      </w:tr>
      <w:tr>
        <w:trPr>
          <w:trHeight w:val="75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алқаптарын бiр түрден екiншiсiне ауыстыру жөнiндегi жұмыстар</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2207,0</w:t>
            </w:r>
          </w:p>
        </w:tc>
      </w:tr>
      <w:tr>
        <w:trPr>
          <w:trHeight w:val="3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2800,0</w:t>
            </w:r>
          </w:p>
        </w:tc>
      </w:tr>
      <w:tr>
        <w:trPr>
          <w:trHeight w:val="112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басқа да қызметтер</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141455,0</w:t>
            </w:r>
          </w:p>
        </w:tc>
      </w:tr>
      <w:tr>
        <w:trPr>
          <w:trHeight w:val="75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141455,0</w:t>
            </w:r>
          </w:p>
        </w:tc>
      </w:tr>
      <w:tr>
        <w:trPr>
          <w:trHeight w:val="46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141455,0</w:t>
            </w:r>
          </w:p>
        </w:tc>
      </w:tr>
      <w:tr>
        <w:trPr>
          <w:trHeight w:val="75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20850,0</w:t>
            </w:r>
          </w:p>
        </w:tc>
      </w:tr>
      <w:tr>
        <w:trPr>
          <w:trHeight w:val="3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20850,0</w:t>
            </w:r>
          </w:p>
        </w:tc>
      </w:tr>
      <w:tr>
        <w:trPr>
          <w:trHeight w:val="75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20850,0</w:t>
            </w:r>
          </w:p>
        </w:tc>
      </w:tr>
      <w:tr>
        <w:trPr>
          <w:trHeight w:val="225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11850,0</w:t>
            </w:r>
          </w:p>
        </w:tc>
      </w:tr>
      <w:tr>
        <w:trPr>
          <w:trHeight w:val="156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9000,0</w:t>
            </w:r>
          </w:p>
        </w:tc>
      </w:tr>
      <w:tr>
        <w:trPr>
          <w:trHeight w:val="3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156752,4</w:t>
            </w:r>
          </w:p>
        </w:tc>
      </w:tr>
      <w:tr>
        <w:trPr>
          <w:trHeight w:val="3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156752,4</w:t>
            </w:r>
          </w:p>
        </w:tc>
      </w:tr>
      <w:tr>
        <w:trPr>
          <w:trHeight w:val="117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156752,4</w:t>
            </w:r>
          </w:p>
        </w:tc>
      </w:tr>
      <w:tr>
        <w:trPr>
          <w:trHeight w:val="76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156752,4</w:t>
            </w:r>
          </w:p>
        </w:tc>
      </w:tr>
      <w:tr>
        <w:trPr>
          <w:trHeight w:val="3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198886,0</w:t>
            </w:r>
          </w:p>
        </w:tc>
      </w:tr>
      <w:tr>
        <w:trPr>
          <w:trHeight w:val="75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 және бәсекелестікті қорғау</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8783,0</w:t>
            </w:r>
          </w:p>
        </w:tc>
      </w:tr>
      <w:tr>
        <w:trPr>
          <w:trHeight w:val="75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8783,0</w:t>
            </w:r>
          </w:p>
        </w:tc>
      </w:tr>
      <w:tr>
        <w:trPr>
          <w:trHeight w:val="112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8633,0</w:t>
            </w:r>
          </w:p>
        </w:tc>
      </w:tr>
      <w:tr>
        <w:trPr>
          <w:trHeight w:val="52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3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190103,0</w:t>
            </w:r>
          </w:p>
        </w:tc>
      </w:tr>
      <w:tr>
        <w:trPr>
          <w:trHeight w:val="84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6850,0</w:t>
            </w:r>
          </w:p>
        </w:tc>
      </w:tr>
      <w:tr>
        <w:trPr>
          <w:trHeight w:val="84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6850,0</w:t>
            </w:r>
          </w:p>
        </w:tc>
      </w:tr>
      <w:tr>
        <w:trPr>
          <w:trHeight w:val="126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180523,0</w:t>
            </w:r>
          </w:p>
        </w:tc>
      </w:tr>
      <w:tr>
        <w:trPr>
          <w:trHeight w:val="166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16230,0</w:t>
            </w:r>
          </w:p>
        </w:tc>
      </w:tr>
      <w:tr>
        <w:trPr>
          <w:trHeight w:val="120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65684,0</w:t>
            </w:r>
          </w:p>
        </w:tc>
      </w:tr>
      <w:tr>
        <w:trPr>
          <w:trHeight w:val="112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7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98609,0</w:t>
            </w:r>
          </w:p>
        </w:tc>
      </w:tr>
      <w:tr>
        <w:trPr>
          <w:trHeight w:val="75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2730,0</w:t>
            </w:r>
          </w:p>
        </w:tc>
      </w:tr>
      <w:tr>
        <w:trPr>
          <w:trHeight w:val="112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7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2730,0</w:t>
            </w:r>
          </w:p>
        </w:tc>
      </w:tr>
      <w:tr>
        <w:trPr>
          <w:trHeight w:val="3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3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78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150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3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2012,7</w:t>
            </w:r>
          </w:p>
        </w:tc>
      </w:tr>
      <w:tr>
        <w:trPr>
          <w:trHeight w:val="3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2012,7</w:t>
            </w:r>
          </w:p>
        </w:tc>
      </w:tr>
      <w:tr>
        <w:trPr>
          <w:trHeight w:val="81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2012,7</w:t>
            </w:r>
          </w:p>
        </w:tc>
      </w:tr>
      <w:tr>
        <w:trPr>
          <w:trHeight w:val="75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324,7</w:t>
            </w:r>
          </w:p>
        </w:tc>
      </w:tr>
      <w:tr>
        <w:trPr>
          <w:trHeight w:val="18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1688,0</w:t>
            </w:r>
          </w:p>
        </w:tc>
      </w:tr>
      <w:tr>
        <w:trPr>
          <w:trHeight w:val="3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кредит беру</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39832,0</w:t>
            </w:r>
          </w:p>
        </w:tc>
      </w:tr>
      <w:tr>
        <w:trPr>
          <w:trHeight w:val="3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44141,0</w:t>
            </w:r>
          </w:p>
        </w:tc>
      </w:tr>
      <w:tr>
        <w:trPr>
          <w:trHeight w:val="112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44141,0</w:t>
            </w:r>
          </w:p>
        </w:tc>
      </w:tr>
      <w:tr>
        <w:trPr>
          <w:trHeight w:val="3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44141,0</w:t>
            </w:r>
          </w:p>
        </w:tc>
      </w:tr>
      <w:tr>
        <w:trPr>
          <w:trHeight w:val="75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 облыстық маңызы бар қаланың) экономика және бюджеттік жоспарлау бөлімі</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44141,0</w:t>
            </w:r>
          </w:p>
        </w:tc>
      </w:tr>
      <w:tr>
        <w:trPr>
          <w:trHeight w:val="75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 үшін бюджеттік кредиттер</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44141,0</w:t>
            </w:r>
          </w:p>
        </w:tc>
      </w:tr>
      <w:tr>
        <w:trPr>
          <w:trHeight w:val="3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4309,0</w:t>
            </w:r>
          </w:p>
        </w:tc>
      </w:tr>
      <w:tr>
        <w:trPr>
          <w:trHeight w:val="3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4309,0</w:t>
            </w:r>
          </w:p>
        </w:tc>
      </w:tr>
      <w:tr>
        <w:trPr>
          <w:trHeight w:val="75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4309,0</w:t>
            </w:r>
          </w:p>
        </w:tc>
      </w:tr>
      <w:tr>
        <w:trPr>
          <w:trHeight w:val="75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 операциялар бойынша сальдо</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75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қаржы активтерін сатудан түсетін түсімдер</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(профицит) тапшылығы</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-132166,1</w:t>
            </w:r>
          </w:p>
        </w:tc>
      </w:tr>
      <w:tr>
        <w:trPr>
          <w:trHeight w:val="75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(профицитті пайдалану)</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132166,1</w:t>
            </w:r>
          </w:p>
        </w:tc>
      </w:tr>
      <w:tr>
        <w:trPr>
          <w:trHeight w:val="3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Қарыздардың түсімі</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44141,0</w:t>
            </w:r>
          </w:p>
        </w:tc>
      </w:tr>
      <w:tr>
        <w:trPr>
          <w:trHeight w:val="3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Қарыздардың түсімі</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44141,0</w:t>
            </w:r>
          </w:p>
        </w:tc>
      </w:tr>
      <w:tr>
        <w:trPr>
          <w:trHeight w:val="3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44141,0</w:t>
            </w:r>
          </w:p>
        </w:tc>
      </w:tr>
      <w:tr>
        <w:trPr>
          <w:trHeight w:val="3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44141,0</w:t>
            </w:r>
          </w:p>
        </w:tc>
      </w:tr>
      <w:tr>
        <w:trPr>
          <w:trHeight w:val="3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4309,0</w:t>
            </w:r>
          </w:p>
        </w:tc>
      </w:tr>
      <w:tr>
        <w:trPr>
          <w:trHeight w:val="3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4309,0</w:t>
            </w:r>
          </w:p>
        </w:tc>
      </w:tr>
      <w:tr>
        <w:trPr>
          <w:trHeight w:val="75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4309,0</w:t>
            </w:r>
          </w:p>
        </w:tc>
      </w:tr>
      <w:tr>
        <w:trPr>
          <w:trHeight w:val="75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4309,0</w:t>
            </w:r>
          </w:p>
        </w:tc>
      </w:tr>
      <w:tr>
        <w:trPr>
          <w:trHeight w:val="75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92334,1</w:t>
            </w:r>
          </w:p>
        </w:tc>
      </w:tr>
      <w:tr>
        <w:trPr>
          <w:trHeight w:val="3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92334,1</w:t>
            </w:r>
          </w:p>
        </w:tc>
      </w:tr>
      <w:tr>
        <w:trPr>
          <w:trHeight w:val="3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92334,1</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6" w:id="2"/>
    <w:p>
      <w:pPr>
        <w:spacing w:after="0"/>
        <w:ind w:left="0"/>
        <w:jc w:val="both"/>
      </w:pPr>
      <w:r>
        <w:rPr>
          <w:rFonts w:ascii="Times New Roman"/>
          <w:b w:val="false"/>
          <w:i w:val="false"/>
          <w:color w:val="000000"/>
          <w:sz w:val="28"/>
        </w:rPr>
        <w:t>
Үржар аудандық мәслихатының</w:t>
      </w:r>
      <w:r>
        <w:br/>
      </w:r>
      <w:r>
        <w:rPr>
          <w:rFonts w:ascii="Times New Roman"/>
          <w:b w:val="false"/>
          <w:i w:val="false"/>
          <w:color w:val="000000"/>
          <w:sz w:val="28"/>
        </w:rPr>
        <w:t>
2013 жылғы 29 сәуірдегі</w:t>
      </w:r>
      <w:r>
        <w:br/>
      </w:r>
      <w:r>
        <w:rPr>
          <w:rFonts w:ascii="Times New Roman"/>
          <w:b w:val="false"/>
          <w:i w:val="false"/>
          <w:color w:val="000000"/>
          <w:sz w:val="28"/>
        </w:rPr>
        <w:t>
№ 12-112/V шешіміне</w:t>
      </w:r>
      <w:r>
        <w:br/>
      </w:r>
      <w:r>
        <w:rPr>
          <w:rFonts w:ascii="Times New Roman"/>
          <w:b w:val="false"/>
          <w:i w:val="false"/>
          <w:color w:val="000000"/>
          <w:sz w:val="28"/>
        </w:rPr>
        <w:t>
2 қосымша</w:t>
      </w:r>
    </w:p>
    <w:bookmarkEnd w:id="2"/>
    <w:p>
      <w:pPr>
        <w:spacing w:after="0"/>
        <w:ind w:left="0"/>
        <w:jc w:val="left"/>
      </w:pPr>
      <w:r>
        <w:rPr>
          <w:rFonts w:ascii="Times New Roman"/>
          <w:b/>
          <w:i w:val="false"/>
          <w:color w:val="000000"/>
        </w:rPr>
        <w:t xml:space="preserve"> 2013 жылға арналған бюджеттік инвестициялық жобаларды</w:t>
      </w:r>
      <w:r>
        <w:br/>
      </w:r>
      <w:r>
        <w:rPr>
          <w:rFonts w:ascii="Times New Roman"/>
          <w:b/>
          <w:i w:val="false"/>
          <w:color w:val="000000"/>
        </w:rPr>
        <w:t>
(бағдарламаларды) іске асыруға және заңды тұлғалардың жарғылық</w:t>
      </w:r>
      <w:r>
        <w:br/>
      </w:r>
      <w:r>
        <w:rPr>
          <w:rFonts w:ascii="Times New Roman"/>
          <w:b/>
          <w:i w:val="false"/>
          <w:color w:val="000000"/>
        </w:rPr>
        <w:t>
капиталын қалыптастыруға немесе ұлғайтуға бағытталған бюджеттік</w:t>
      </w:r>
      <w:r>
        <w:br/>
      </w:r>
      <w:r>
        <w:rPr>
          <w:rFonts w:ascii="Times New Roman"/>
          <w:b/>
          <w:i w:val="false"/>
          <w:color w:val="000000"/>
        </w:rPr>
        <w:t>
бағдарламаларға бөлінген, аудан бюджетінің бюджеттік даму</w:t>
      </w:r>
      <w:r>
        <w:br/>
      </w:r>
      <w:r>
        <w:rPr>
          <w:rFonts w:ascii="Times New Roman"/>
          <w:b/>
          <w:i w:val="false"/>
          <w:color w:val="000000"/>
        </w:rPr>
        <w:t>
бағдарламаларының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13"/>
      </w:tblGrid>
      <w:tr>
        <w:trPr>
          <w:trHeight w:val="30" w:hRule="atLeast"/>
        </w:trPr>
        <w:tc>
          <w:tcPr>
            <w:tcW w:w="1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8"/>
        <w:gridCol w:w="582"/>
        <w:gridCol w:w="860"/>
        <w:gridCol w:w="791"/>
        <w:gridCol w:w="8264"/>
        <w:gridCol w:w="1625"/>
      </w:tblGrid>
      <w:tr>
        <w:trPr>
          <w:trHeight w:val="16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6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жыл</w:t>
            </w:r>
          </w:p>
        </w:tc>
      </w:tr>
      <w:tr>
        <w:trPr>
          <w:trHeight w:val="27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195"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бағдарлама әкімшілігі</w:t>
            </w:r>
          </w:p>
        </w:tc>
        <w:tc>
          <w:tcPr>
            <w:tcW w:w="0" w:type="auto"/>
            <w:vMerge/>
            <w:tcBorders>
              <w:top w:val="nil"/>
              <w:left w:val="single" w:color="cfcfcf" w:sz="5"/>
              <w:bottom w:val="single" w:color="cfcfcf" w:sz="5"/>
              <w:right w:val="single" w:color="cfcfcf" w:sz="5"/>
            </w:tcBorders>
          </w:tcPr>
          <w:p/>
        </w:tc>
      </w:tr>
      <w:tr>
        <w:trPr>
          <w:trHeight w:val="75"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1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6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6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w:t>
            </w:r>
          </w:p>
        </w:tc>
      </w:tr>
      <w:tr>
        <w:trPr>
          <w:trHeight w:val="555"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өкiлдiк, атқарушы және басқа органдар</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1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35"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жүйелерді құру</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75"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5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2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2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w:t>
            </w:r>
          </w:p>
        </w:tc>
      </w:tr>
      <w:tr>
        <w:trPr>
          <w:trHeight w:val="855"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w:t>
            </w:r>
          </w:p>
        </w:tc>
      </w:tr>
      <w:tr>
        <w:trPr>
          <w:trHeight w:val="42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w:t>
            </w:r>
          </w:p>
        </w:tc>
      </w:tr>
      <w:tr>
        <w:trPr>
          <w:trHeight w:val="36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292500</w:t>
            </w:r>
          </w:p>
        </w:tc>
      </w:tr>
      <w:tr>
        <w:trPr>
          <w:trHeight w:val="36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өзге де қызметтер</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292500</w:t>
            </w:r>
          </w:p>
        </w:tc>
      </w:tr>
      <w:tr>
        <w:trPr>
          <w:trHeight w:val="90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 және құрылыс бөлімі</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292500</w:t>
            </w:r>
          </w:p>
        </w:tc>
      </w:tr>
      <w:tr>
        <w:trPr>
          <w:trHeight w:val="525"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292500</w:t>
            </w:r>
          </w:p>
        </w:tc>
      </w:tr>
      <w:tr>
        <w:trPr>
          <w:trHeight w:val="36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 инвестициялық жобалар:</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2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Үржар ауданы, Барқытбел ауылындағы 130 орындық мектепке ЖСҚ әзірлеуге</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72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Үржар ауданы, Үржар ауылында 320 орындық мектеп құрылысы</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220000</w:t>
            </w:r>
          </w:p>
        </w:tc>
      </w:tr>
      <w:tr>
        <w:trPr>
          <w:trHeight w:val="72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Үржар ауданы, Үржар ауылында 140 орындық бала бақша құрылысы</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55000</w:t>
            </w:r>
          </w:p>
        </w:tc>
      </w:tr>
      <w:tr>
        <w:trPr>
          <w:trHeight w:val="36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объектілеріне ЖСҚ әзірлеуге</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16000</w:t>
            </w:r>
          </w:p>
        </w:tc>
      </w:tr>
      <w:tr>
        <w:trPr>
          <w:trHeight w:val="375"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234884</w:t>
            </w:r>
          </w:p>
        </w:tc>
      </w:tr>
      <w:tr>
        <w:trPr>
          <w:trHeight w:val="375"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66085</w:t>
            </w:r>
          </w:p>
        </w:tc>
      </w:tr>
      <w:tr>
        <w:trPr>
          <w:trHeight w:val="72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 және құрылыс бөлімі</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66085</w:t>
            </w:r>
          </w:p>
        </w:tc>
      </w:tr>
      <w:tr>
        <w:trPr>
          <w:trHeight w:val="1125"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қорының тұрғын үйін жобалау, салу және (немесе) сатып алу</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66085</w:t>
            </w:r>
          </w:p>
        </w:tc>
      </w:tr>
      <w:tr>
        <w:trPr>
          <w:trHeight w:val="375"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 инвестициялық жобалар:</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Үржар ауданы Таскескен ауылындағы 2 пәтерлі үй құрылысы</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44085</w:t>
            </w:r>
          </w:p>
        </w:tc>
      </w:tr>
      <w:tr>
        <w:trPr>
          <w:trHeight w:val="75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Үржар ауданы Мақаншы ауылындағы 2 пәтерлі үй құрылысы</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22000</w:t>
            </w:r>
          </w:p>
        </w:tc>
      </w:tr>
      <w:tr>
        <w:trPr>
          <w:trHeight w:val="75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Үржар ауданы Үржар ауылындағы 2 пәтерлі үй құрылысы</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14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074</w:t>
            </w:r>
          </w:p>
        </w:tc>
        <w:tc>
          <w:tcPr>
            <w:tcW w:w="8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бағдарламасының екінші бағыты шеңберінде жетіспейтін инженерлік-коммуникациялық инфрақұрылымды дамыту мен жайластыруға</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8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168799</w:t>
            </w:r>
          </w:p>
        </w:tc>
      </w:tr>
      <w:tr>
        <w:trPr>
          <w:trHeight w:val="795"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 және құрылыс бөлімі</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168799</w:t>
            </w:r>
          </w:p>
        </w:tc>
      </w:tr>
      <w:tr>
        <w:trPr>
          <w:trHeight w:val="435"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52265</w:t>
            </w:r>
          </w:p>
        </w:tc>
      </w:tr>
      <w:tr>
        <w:trPr>
          <w:trHeight w:val="42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 инвестициялық жобалар:</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2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Үржар ауылында сыйылымдығы 120 мың куб.м. тұрмыстық қатты қалдықтар жинау полигонының құрылысын салу</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47765</w:t>
            </w:r>
          </w:p>
        </w:tc>
      </w:tr>
      <w:tr>
        <w:trPr>
          <w:trHeight w:val="3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 объектілеріне ЖСҚ әзірлеуге</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w:t>
            </w:r>
          </w:p>
        </w:tc>
      </w:tr>
      <w:tr>
        <w:trPr>
          <w:trHeight w:val="48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 дамыту</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116534</w:t>
            </w:r>
          </w:p>
        </w:tc>
      </w:tr>
      <w:tr>
        <w:trPr>
          <w:trHeight w:val="48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 инвестициялық жобалар:</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Алтыншоқы ауылындағы су құбырын жаңарту (2 кезек)</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116534</w:t>
            </w:r>
          </w:p>
        </w:tc>
      </w:tr>
      <w:tr>
        <w:trPr>
          <w:trHeight w:val="525"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9000</w:t>
            </w:r>
          </w:p>
        </w:tc>
      </w:tr>
      <w:tr>
        <w:trPr>
          <w:trHeight w:val="465"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9000</w:t>
            </w:r>
          </w:p>
        </w:tc>
      </w:tr>
      <w:tr>
        <w:trPr>
          <w:trHeight w:val="72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9000</w:t>
            </w:r>
          </w:p>
        </w:tc>
      </w:tr>
      <w:tr>
        <w:trPr>
          <w:trHeight w:val="111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9000</w:t>
            </w:r>
          </w:p>
        </w:tc>
      </w:tr>
      <w:tr>
        <w:trPr>
          <w:trHeight w:val="495"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 инвестициялық жобалар:</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2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Тірек ауылдарына Таскескен, Мақаншы және Қабанбай ауылдарына бас жоспарларын әзірлеу</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9000</w:t>
            </w:r>
          </w:p>
        </w:tc>
      </w:tr>
      <w:tr>
        <w:trPr>
          <w:trHeight w:val="375"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538984</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