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bc65" w14:textId="810b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2012 жылғы 25 қыркүйектегі № 6-53/V шешімге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05 наурыздағы N 11-103/V шешімі. Шығыс Қазақстан облысының Әділет департаментінде 2013 жылғы 04 сәуірде N 2923 болып тіркелді. Күші жойылды (Шығыс Қазақстан облысы Үржар аудандық мәслихаты аппаратының 2014 жылғы 15 желтоқсандағы № 220-03/14 хаты)</w:t>
      </w:r>
    </w:p>
    <w:p>
      <w:pPr>
        <w:spacing w:after="0"/>
        <w:ind w:left="0"/>
        <w:jc w:val="both"/>
      </w:pPr>
      <w:bookmarkStart w:name="z1" w:id="0"/>
      <w:r>
        <w:rPr>
          <w:rFonts w:ascii="Times New Roman"/>
          <w:b w:val="false"/>
          <w:i w:val="false"/>
          <w:color w:val="ff0000"/>
          <w:sz w:val="28"/>
        </w:rPr>
        <w:t>      Ескерту. Күші жойылды (Шығыс Қазақстан облысы Үржар аудандық мәслихаты аппаратының 15.12.2014 № 220-03/14 хаты).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"Тұрғын үй көмегін көрсету Ережесін бекіту туралы" Үржар аудандық мәслихатының 2012 жылғы 25 қыркүйектегі № 6-53/V (Нормативтік құқықтық актілерді мемлекеттік тіркеу Тізілімінде 2699 нөмірімен тіркелген, "Уақыт тынысы" газетінің 2012 жылдың 18 қазанында 90-91 нөмірлерінде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w:t>
      </w:r>
      <w:r>
        <w:rPr>
          <w:rFonts w:ascii="Times New Roman"/>
          <w:b w:val="false"/>
          <w:i w:val="false"/>
          <w:color w:val="000000"/>
          <w:sz w:val="28"/>
        </w:rPr>
        <w:t>тарауындағы</w:t>
      </w:r>
      <w:r>
        <w:rPr>
          <w:rFonts w:ascii="Times New Roman"/>
          <w:b w:val="false"/>
          <w:i w:val="false"/>
          <w:color w:val="000000"/>
          <w:sz w:val="28"/>
        </w:rPr>
        <w:t xml:space="preserve"> 2 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"5)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көмегін тағайындау тәртібі" </w:t>
      </w:r>
      <w:r>
        <w:rPr>
          <w:rFonts w:ascii="Times New Roman"/>
          <w:b w:val="false"/>
          <w:i w:val="false"/>
          <w:color w:val="000000"/>
          <w:sz w:val="28"/>
        </w:rPr>
        <w:t>тарауындағы</w:t>
      </w:r>
      <w:r>
        <w:rPr>
          <w:rFonts w:ascii="Times New Roman"/>
          <w:b w:val="false"/>
          <w:i w:val="false"/>
          <w:color w:val="000000"/>
          <w:sz w:val="28"/>
        </w:rPr>
        <w:t xml:space="preserve"> 5 тармақ</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"10)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2. 
</w:t>
      </w:r>
      <w:r>
        <w:rPr>
          <w:rFonts w:ascii="Times New Roman"/>
          <w:b w:val="false"/>
          <w:i w:val="false"/>
          <w:color w:val="000000"/>
          <w:sz w:val="28"/>
        </w:rPr>
        <w:t>
Осы шешімнің </w:t>
      </w:r>
      <w:r>
        <w:rPr>
          <w:rFonts w:ascii="Times New Roman"/>
          <w:b w:val="false"/>
          <w:i w:val="false"/>
          <w:color w:val="000000"/>
          <w:sz w:val="28"/>
        </w:rPr>
        <w:t>1-тармағының</w:t>
      </w:r>
      <w:r>
        <w:rPr>
          <w:rFonts w:ascii="Times New Roman"/>
          <w:b w:val="false"/>
          <w:i w:val="false"/>
          <w:color w:val="000000"/>
          <w:sz w:val="28"/>
        </w:rPr>
        <w:t xml:space="preserve"> үшінші және алтыншы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2012 жылдың 1 шiлдесінен бастап қолданысқа енгiзiлетiн ережелерін қоспағанда,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Есенаманов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Үржар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