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82e7" w14:textId="00d8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8-2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2013 жылғы 16 шілдедегі N 12-5 шешімі. Шығыс Қазақстан облысының Әділет департаментінде 2013 жылғы 26 шілдеде N 3004 болып тіркелді. Шешімнің қабылдау мерзімінің өтуіне байланысты қолдану тоқтатылды (Күршім аудандық мәслихатының 2013 жылғы 24 желтоқсандағы N 162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(Күршім аудандық мәслихатының 24.12.2013 N 162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2013 жылғы 3 шілдедегі № 12/135-V (нормативтік құқықтық актілерді мемлекеттік тіркеу Тізілімінде 2988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«2013-2015 жылдарға арналған аудандық бюджет туралы» аудандық мәслихаттың 2012 жылғы 21 желтоқсандағы №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2794 нөмірімен тіркелген, «Рауан-Заря» газетінің 2013 жылғы 16 қаңтардағы № 5, 2013 жылғы 18 қаңтардағы № 6, 2013 жылғы 25 қаңтардағы № 8, 2013 жылғы 30 қаңтардағы № 9, 2013 жылғы 6 ақпандағы № 11, 2013 жылғы 13 ақпандағы № 13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- 3893919 мың теңге, соның ішінде:</w:t>
      </w:r>
      <w:r>
        <w:br/>
      </w:r>
      <w:r>
        <w:rPr>
          <w:rFonts w:ascii="Times New Roman"/>
          <w:b w:val="false"/>
          <w:i w:val="false"/>
          <w:color w:val="000000"/>
          <w:sz w:val="28"/>
        </w:rPr>
        <w:t>
      салықтық түсімдер бойынша - 468600 мың теңге;</w:t>
      </w:r>
      <w:r>
        <w:br/>
      </w:r>
      <w:r>
        <w:rPr>
          <w:rFonts w:ascii="Times New Roman"/>
          <w:b w:val="false"/>
          <w:i w:val="false"/>
          <w:color w:val="000000"/>
          <w:sz w:val="28"/>
        </w:rPr>
        <w:t>
      салықтық емес түсімдер бойынша - 10405 мың теңге;</w:t>
      </w:r>
      <w:r>
        <w:br/>
      </w:r>
      <w:r>
        <w:rPr>
          <w:rFonts w:ascii="Times New Roman"/>
          <w:b w:val="false"/>
          <w:i w:val="false"/>
          <w:color w:val="000000"/>
          <w:sz w:val="28"/>
        </w:rPr>
        <w:t>
      негізгі капиталды сатудан түсетін түсімдер - 6000 мың теңге;</w:t>
      </w:r>
      <w:r>
        <w:br/>
      </w:r>
      <w:r>
        <w:rPr>
          <w:rFonts w:ascii="Times New Roman"/>
          <w:b w:val="false"/>
          <w:i w:val="false"/>
          <w:color w:val="000000"/>
          <w:sz w:val="28"/>
        </w:rPr>
        <w:t>
      трансферттердің түсімдері бойынша - 3408914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- 3920966,8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- 32286,5 мың теңге, соның ішінде:</w:t>
      </w:r>
      <w:r>
        <w:br/>
      </w:r>
      <w:r>
        <w:rPr>
          <w:rFonts w:ascii="Times New Roman"/>
          <w:b w:val="false"/>
          <w:i w:val="false"/>
          <w:color w:val="000000"/>
          <w:sz w:val="28"/>
        </w:rPr>
        <w:t>
      бюджеттік кредиттер - 36408,5 мың теңге;</w:t>
      </w:r>
      <w:r>
        <w:br/>
      </w:r>
      <w:r>
        <w:rPr>
          <w:rFonts w:ascii="Times New Roman"/>
          <w:b w:val="false"/>
          <w:i w:val="false"/>
          <w:color w:val="000000"/>
          <w:sz w:val="28"/>
        </w:rPr>
        <w:t>
      бюджеттік кредиттерді өтеу - 4122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- 59334,3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- 59334,3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3-тармақтарына сәйкес ауылдық жерде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жерлерде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алтыншы абзац келесі редакцияда жазылсын:</w:t>
      </w:r>
      <w:r>
        <w:br/>
      </w:r>
      <w:r>
        <w:rPr>
          <w:rFonts w:ascii="Times New Roman"/>
          <w:b w:val="false"/>
          <w:i w:val="false"/>
          <w:color w:val="000000"/>
          <w:sz w:val="28"/>
        </w:rPr>
        <w:t>
      «Назарбаев зияткерлік мектептері» ДБҰ-ның оқу бағдарламалары бойынша біліктілігін арттырудан өткен мұғалімдерге еңбекақыны арттыруға - 7611 мың теңге;»;</w:t>
      </w:r>
      <w:r>
        <w:br/>
      </w:r>
      <w:r>
        <w:rPr>
          <w:rFonts w:ascii="Times New Roman"/>
          <w:b w:val="false"/>
          <w:i w:val="false"/>
          <w:color w:val="000000"/>
          <w:sz w:val="28"/>
        </w:rPr>
        <w:t>
      сегізінші абзац келесі редакцияда жазылсын:</w:t>
      </w:r>
      <w:r>
        <w:br/>
      </w:r>
      <w:r>
        <w:rPr>
          <w:rFonts w:ascii="Times New Roman"/>
          <w:b w:val="false"/>
          <w:i w:val="false"/>
          <w:color w:val="000000"/>
          <w:sz w:val="28"/>
        </w:rPr>
        <w:t>
      «эпизоотияға қарсы шараларды жүргізуге - 87036 мың теңге;»;</w:t>
      </w:r>
      <w:r>
        <w:br/>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мынадай мазмұндағы оныншы абзацпен толықтырылсын:</w:t>
      </w:r>
      <w:r>
        <w:br/>
      </w:r>
      <w:r>
        <w:rPr>
          <w:rFonts w:ascii="Times New Roman"/>
          <w:b w:val="false"/>
          <w:i w:val="false"/>
          <w:color w:val="000000"/>
          <w:sz w:val="28"/>
        </w:rPr>
        <w:t>
      «жергілікті атқарушы органдардың штат санын көбейтуге - 8494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Т. Тойбаев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16 шілдедегі</w:t>
      </w:r>
      <w:r>
        <w:br/>
      </w:r>
      <w:r>
        <w:rPr>
          <w:rFonts w:ascii="Times New Roman"/>
          <w:b w:val="false"/>
          <w:i w:val="false"/>
          <w:color w:val="000000"/>
          <w:sz w:val="28"/>
        </w:rPr>
        <w:t>
№ 12-5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63"/>
        <w:gridCol w:w="564"/>
        <w:gridCol w:w="567"/>
        <w:gridCol w:w="8779"/>
        <w:gridCol w:w="182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3893919</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468600</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178949</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38452</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10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1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1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3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5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4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9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4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3408914</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3408914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3408914</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396278</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464455</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56"/>
        <w:gridCol w:w="871"/>
        <w:gridCol w:w="764"/>
        <w:gridCol w:w="785"/>
        <w:gridCol w:w="7087"/>
        <w:gridCol w:w="192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3920967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348255</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319308</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75265</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154194</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15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15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w:t>
            </w:r>
          </w:p>
        </w:tc>
      </w:tr>
      <w:tr>
        <w:trPr>
          <w:trHeight w:val="15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0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2518447</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46828</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1950915</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1950915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1889743</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1854036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436776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72399</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1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11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364377</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364377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364377</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229881</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207305</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5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71806</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66996</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11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35457</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26173</w:t>
            </w:r>
          </w:p>
        </w:tc>
      </w:tr>
      <w:tr>
        <w:trPr>
          <w:trHeight w:val="15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w:t>
            </w:r>
          </w:p>
        </w:tc>
      </w:tr>
      <w:tr>
        <w:trPr>
          <w:trHeight w:val="11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0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r>
      <w:tr>
        <w:trPr>
          <w:trHeight w:val="11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r>
      <w:tr>
        <w:trPr>
          <w:trHeight w:val="10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164101</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11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100725</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286967</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211344</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100889</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100889</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11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p>
        </w:tc>
      </w:tr>
      <w:tr>
        <w:trPr>
          <w:trHeight w:val="11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8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117938</w:t>
            </w: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w:t>
            </w:r>
          </w:p>
        </w:tc>
      </w:tr>
      <w:tr>
        <w:trPr>
          <w:trHeight w:val="9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11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19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w:t>
            </w:r>
          </w:p>
        </w:tc>
      </w:tr>
      <w:tr>
        <w:trPr>
          <w:trHeight w:val="15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73722</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66989</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5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1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57789</w:t>
            </w:r>
          </w:p>
        </w:tc>
      </w:tr>
      <w:tr>
        <w:trPr>
          <w:trHeight w:val="11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w:t>
            </w:r>
          </w:p>
        </w:tc>
      </w:tr>
      <w:tr>
        <w:trPr>
          <w:trHeight w:val="15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11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59334,3</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16 шілдедегі</w:t>
      </w:r>
      <w:r>
        <w:br/>
      </w:r>
      <w:r>
        <w:rPr>
          <w:rFonts w:ascii="Times New Roman"/>
          <w:b w:val="false"/>
          <w:i w:val="false"/>
          <w:color w:val="000000"/>
          <w:sz w:val="28"/>
        </w:rPr>
        <w:t>
№ 12-5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6 қосымша</w:t>
      </w:r>
    </w:p>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4777"/>
        <w:gridCol w:w="2269"/>
        <w:gridCol w:w="2269"/>
        <w:gridCol w:w="2270"/>
      </w:tblGrid>
      <w:tr>
        <w:trPr>
          <w:trHeight w:val="7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16 шілдедегі</w:t>
      </w:r>
      <w:r>
        <w:br/>
      </w:r>
      <w:r>
        <w:rPr>
          <w:rFonts w:ascii="Times New Roman"/>
          <w:b w:val="false"/>
          <w:i w:val="false"/>
          <w:color w:val="000000"/>
          <w:sz w:val="28"/>
        </w:rPr>
        <w:t>
№ 12-5 шешіміне 3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7 қосымша</w:t>
      </w:r>
    </w:p>
    <w:p>
      <w:pPr>
        <w:spacing w:after="0"/>
        <w:ind w:left="0"/>
        <w:jc w:val="left"/>
      </w:pPr>
      <w:r>
        <w:rPr>
          <w:rFonts w:ascii="Times New Roman"/>
          <w:b/>
          <w:i w:val="false"/>
          <w:color w:val="000000"/>
        </w:rPr>
        <w:t xml:space="preserve"> Елді мекендердің санитариясын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6814"/>
        <w:gridCol w:w="4848"/>
      </w:tblGrid>
      <w:tr>
        <w:trPr>
          <w:trHeight w:val="75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7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bl>
    <w:bookmarkStart w:name="z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16 шілдедегі</w:t>
      </w:r>
      <w:r>
        <w:br/>
      </w:r>
      <w:r>
        <w:rPr>
          <w:rFonts w:ascii="Times New Roman"/>
          <w:b w:val="false"/>
          <w:i w:val="false"/>
          <w:color w:val="000000"/>
          <w:sz w:val="28"/>
        </w:rPr>
        <w:t>
№ 12-5 шешіміне 4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9 қосымша</w:t>
      </w:r>
    </w:p>
    <w:p>
      <w:pPr>
        <w:spacing w:after="0"/>
        <w:ind w:left="0"/>
        <w:jc w:val="left"/>
      </w:pPr>
      <w:r>
        <w:rPr>
          <w:rFonts w:ascii="Times New Roman"/>
          <w:b/>
          <w:i w:val="false"/>
          <w:color w:val="000000"/>
        </w:rPr>
        <w:t xml:space="preserve"> Елді мекендерді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506"/>
        <w:gridCol w:w="5099"/>
      </w:tblGrid>
      <w:tr>
        <w:trPr>
          <w:trHeight w:val="7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