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77de" w14:textId="de67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9/63-V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23 тамыздағы № 16/122-V шешімі. Шығыс Қазақстан облысының Әділет департаментінде 2013 жылғы 29 тамызда № 3050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9 тамыздағы № 13/155-V (Нормативтік құқықтық актілердің мемлекеттік тіркеу тізілімінде 3031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«2013-2015 жылдарға арналған аудандық бюджет туралы» Катонқарағай аудандық мәслихатының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2802 нөмірімен тіркелген, 2013 жылғы 13,18 қаңтарда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3 884 405 мың теңге, соның ішінде:</w:t>
      </w:r>
      <w:r>
        <w:br/>
      </w:r>
      <w:r>
        <w:rPr>
          <w:rFonts w:ascii="Times New Roman"/>
          <w:b w:val="false"/>
          <w:i w:val="false"/>
          <w:color w:val="000000"/>
          <w:sz w:val="28"/>
        </w:rPr>
        <w:t>
      салықтық түсімдер бойынша – 456 078 мың теңге;</w:t>
      </w:r>
      <w:r>
        <w:br/>
      </w:r>
      <w:r>
        <w:rPr>
          <w:rFonts w:ascii="Times New Roman"/>
          <w:b w:val="false"/>
          <w:i w:val="false"/>
          <w:color w:val="000000"/>
          <w:sz w:val="28"/>
        </w:rPr>
        <w:t>
      салықтық емес түсімдер бойынша – 3 093 мың теңге;</w:t>
      </w:r>
      <w:r>
        <w:br/>
      </w:r>
      <w:r>
        <w:rPr>
          <w:rFonts w:ascii="Times New Roman"/>
          <w:b w:val="false"/>
          <w:i w:val="false"/>
          <w:color w:val="000000"/>
          <w:sz w:val="28"/>
        </w:rPr>
        <w:t>
      негізгі капиталды сатудан түсетін түсімдер – 12 740 мың теңге;</w:t>
      </w:r>
      <w:r>
        <w:br/>
      </w:r>
      <w:r>
        <w:rPr>
          <w:rFonts w:ascii="Times New Roman"/>
          <w:b w:val="false"/>
          <w:i w:val="false"/>
          <w:color w:val="000000"/>
          <w:sz w:val="28"/>
        </w:rPr>
        <w:t>
      ресми трансферттердің түсімі бойынша 3 412 494 мың теңге;</w:t>
      </w:r>
      <w:r>
        <w:br/>
      </w:r>
      <w:r>
        <w:rPr>
          <w:rFonts w:ascii="Times New Roman"/>
          <w:b w:val="false"/>
          <w:i w:val="false"/>
          <w:color w:val="000000"/>
          <w:sz w:val="28"/>
        </w:rPr>
        <w:t>
      2) шығындар – 3 898 394,1 мың теңге;</w:t>
      </w:r>
      <w:r>
        <w:br/>
      </w:r>
      <w:r>
        <w:rPr>
          <w:rFonts w:ascii="Times New Roman"/>
          <w:b w:val="false"/>
          <w:i w:val="false"/>
          <w:color w:val="000000"/>
          <w:sz w:val="28"/>
        </w:rPr>
        <w:t>
      3) таза бюджеттік несиелеу – 14 839 мың теңге, соның ішінде:</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3336 мың теңге;</w:t>
      </w:r>
      <w:r>
        <w:br/>
      </w:r>
      <w:r>
        <w:rPr>
          <w:rFonts w:ascii="Times New Roman"/>
          <w:b w:val="false"/>
          <w:i w:val="false"/>
          <w:color w:val="000000"/>
          <w:sz w:val="28"/>
        </w:rPr>
        <w:t>
      4) қаржы активтерімен жасалатын операциялар бойынша сальдо – 5400 мың теңге, соның ішінде:</w:t>
      </w:r>
      <w:r>
        <w:br/>
      </w:r>
      <w:r>
        <w:rPr>
          <w:rFonts w:ascii="Times New Roman"/>
          <w:b w:val="false"/>
          <w:i w:val="false"/>
          <w:color w:val="000000"/>
          <w:sz w:val="28"/>
        </w:rPr>
        <w:t>
      қаржы активтерін сатып алу – 5400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Сессия төрағасы                            Е. Жұмағұлов </w:t>
      </w:r>
    </w:p>
    <w:p>
      <w:pPr>
        <w:spacing w:after="0"/>
        <w:ind w:left="0"/>
        <w:jc w:val="both"/>
      </w:pPr>
      <w:r>
        <w:rPr>
          <w:rFonts w:ascii="Times New Roman"/>
          <w:b w:val="false"/>
          <w:i/>
          <w:color w:val="000000"/>
          <w:sz w:val="28"/>
        </w:rPr>
        <w:t>      Аудандық мәслихат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23 тамыздағы</w:t>
      </w:r>
      <w:r>
        <w:br/>
      </w:r>
      <w:r>
        <w:rPr>
          <w:rFonts w:ascii="Times New Roman"/>
          <w:b w:val="false"/>
          <w:i w:val="false"/>
          <w:color w:val="000000"/>
          <w:sz w:val="28"/>
        </w:rPr>
        <w:t>
№ 16/122-V шешіміне 1 қосымша</w:t>
      </w:r>
    </w:p>
    <w:bookmarkEnd w:id="1"/>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57"/>
        <w:gridCol w:w="485"/>
        <w:gridCol w:w="8934"/>
        <w:gridCol w:w="200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3884405</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456078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33199</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8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8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5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1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7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3412494</w:t>
            </w:r>
          </w:p>
        </w:tc>
      </w:tr>
      <w:tr>
        <w:trPr>
          <w:trHeight w:val="8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3412494</w:t>
            </w:r>
          </w:p>
        </w:tc>
      </w:tr>
      <w:tr>
        <w:trPr>
          <w:trHeight w:val="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3412494</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783"/>
        <w:gridCol w:w="699"/>
        <w:gridCol w:w="8687"/>
        <w:gridCol w:w="215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3898394,1</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278800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8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70736</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159158</w:t>
            </w:r>
          </w:p>
        </w:tc>
      </w:tr>
      <w:tr>
        <w:trPr>
          <w:trHeight w:val="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142428</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p>
        </w:tc>
      </w:tr>
      <w:tr>
        <w:trPr>
          <w:trHeight w:val="5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2405707</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179088</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78198</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2046560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1804865</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35479</w:t>
            </w:r>
          </w:p>
        </w:tc>
      </w:tr>
      <w:tr>
        <w:trPr>
          <w:trHeight w:val="15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8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131056</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183836</w:t>
            </w:r>
          </w:p>
        </w:tc>
      </w:tr>
      <w:tr>
        <w:trPr>
          <w:trHeight w:val="1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44396</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18739</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5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6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407142,5</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11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w:t>
            </w:r>
          </w:p>
        </w:tc>
      </w:tr>
      <w:tr>
        <w:trPr>
          <w:trHeight w:val="8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230207</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25794</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204413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32503,5</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1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354512</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72829</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18459</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13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7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5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186436</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2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73651</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8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43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11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w:t>
            </w:r>
          </w:p>
        </w:tc>
      </w:tr>
      <w:tr>
        <w:trPr>
          <w:trHeight w:val="17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101793</w:t>
            </w:r>
          </w:p>
        </w:tc>
      </w:tr>
      <w:tr>
        <w:trPr>
          <w:trHeight w:val="9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5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98064</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62884</w:t>
            </w:r>
          </w:p>
        </w:tc>
      </w:tr>
      <w:tr>
        <w:trPr>
          <w:trHeight w:val="96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36227,7</w:t>
            </w:r>
          </w:p>
        </w:tc>
      </w:tr>
      <w:tr>
        <w:trPr>
          <w:trHeight w:val="12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w:t>
            </w: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2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11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12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5"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23 тамыздағы</w:t>
      </w:r>
      <w:r>
        <w:br/>
      </w:r>
      <w:r>
        <w:rPr>
          <w:rFonts w:ascii="Times New Roman"/>
          <w:b w:val="false"/>
          <w:i w:val="false"/>
          <w:color w:val="000000"/>
          <w:sz w:val="28"/>
        </w:rPr>
        <w:t>
№ 16/122-V шешіміне 2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4 қосымша</w:t>
      </w:r>
    </w:p>
    <w:p>
      <w:pPr>
        <w:spacing w:after="0"/>
        <w:ind w:left="0"/>
        <w:jc w:val="left"/>
      </w:pPr>
      <w:r>
        <w:rPr>
          <w:rFonts w:ascii="Times New Roman"/>
          <w:b/>
          <w:i w:val="false"/>
          <w:color w:val="000000"/>
        </w:rPr>
        <w:t xml:space="preserve"> 2013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849"/>
        <w:gridCol w:w="705"/>
        <w:gridCol w:w="1053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1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4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5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2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r>
      <w:tr>
        <w:trPr>
          <w:trHeight w:val="4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6"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23 тамыздағы</w:t>
      </w:r>
      <w:r>
        <w:br/>
      </w:r>
      <w:r>
        <w:rPr>
          <w:rFonts w:ascii="Times New Roman"/>
          <w:b w:val="false"/>
          <w:i w:val="false"/>
          <w:color w:val="000000"/>
          <w:sz w:val="28"/>
        </w:rPr>
        <w:t>
№ 16/122-V шешіміне 3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6 қосымша</w:t>
      </w:r>
    </w:p>
    <w:p>
      <w:pPr>
        <w:spacing w:after="0"/>
        <w:ind w:left="0"/>
        <w:jc w:val="left"/>
      </w:pPr>
      <w:r>
        <w:rPr>
          <w:rFonts w:ascii="Times New Roman"/>
          <w:b/>
          <w:i w:val="false"/>
          <w:color w:val="000000"/>
        </w:rPr>
        <w:t xml:space="preserve"> 2013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18"/>
        <w:gridCol w:w="7999"/>
        <w:gridCol w:w="1645"/>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518400</w:t>
            </w: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184980</w:t>
            </w:r>
          </w:p>
        </w:tc>
      </w:tr>
      <w:tr>
        <w:trPr>
          <w:trHeight w:val="2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180059</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72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r>
      <w:tr>
        <w:trPr>
          <w:trHeight w:val="66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r>
      <w:tr>
        <w:trPr>
          <w:trHeight w:val="69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41294</w:t>
            </w: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107690</w:t>
            </w:r>
          </w:p>
        </w:tc>
      </w:tr>
      <w:tr>
        <w:trPr>
          <w:trHeight w:val="88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42062</w:t>
            </w:r>
          </w:p>
        </w:tc>
      </w:tr>
      <w:tr>
        <w:trPr>
          <w:trHeight w:val="4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w:t>
            </w:r>
          </w:p>
        </w:tc>
      </w:tr>
      <w:tr>
        <w:trPr>
          <w:trHeight w:val="52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49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7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4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184436</w:t>
            </w:r>
          </w:p>
        </w:tc>
      </w:tr>
      <w:tr>
        <w:trPr>
          <w:trHeight w:val="81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184436</w:t>
            </w: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184436</w:t>
            </w:r>
          </w:p>
        </w:tc>
      </w:tr>
      <w:tr>
        <w:trPr>
          <w:trHeight w:val="37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