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de62" w14:textId="9d0d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Зырян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2013 жылғы 10 желтоқсандағы N 2203 қаулысы. Шығыс Қазақстан облысының Әділет департаментінде 2014 жылғы 14 қаңтарда N 3162 болып тіркелді. Күші жойылды - Шығыс Қазақстан облысы Зырян ауданы әкімдігінің 2014 жылғы 13 қарашадағы N 2718 қаулысымен</w:t>
      </w:r>
    </w:p>
    <w:p>
      <w:pPr>
        <w:spacing w:after="0"/>
        <w:ind w:left="0"/>
        <w:jc w:val="left"/>
      </w:pPr>
      <w:r>
        <w:rPr>
          <w:rFonts w:ascii="Times New Roman"/>
          <w:b w:val="false"/>
          <w:i w:val="false"/>
          <w:color w:val="ff0000"/>
          <w:sz w:val="28"/>
        </w:rPr>
        <w:t>      Ескерту. Күші жойылды - Шығыс Қазақстан облысы Зырян ауданы әкімдігінің 13.11.2014 N 2718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Еңбек нарығындағы жағдайды есепке ала отырып жұмыспен қамту мемлекеттік саясатын іске асыру және жұмыспен қамту саласында қосымша мемлекеттік кепілдемелерді қамтамасыз ету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1-тармағының 14) тармақшасын, Қазақстан Республикасының 2001 жылғы 23 қаңтардағы «Халықты жұмыспен қамту туралы» Заңының </w:t>
      </w:r>
      <w:r>
        <w:rPr>
          <w:rFonts w:ascii="Times New Roman"/>
          <w:b w:val="false"/>
          <w:i w:val="false"/>
          <w:color w:val="000000"/>
          <w:sz w:val="28"/>
        </w:rPr>
        <w:t>5- бабын</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2) тармақшасын басшылыққа ала отырып, Зырян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2014 жылға Зырян ауданының аумағында тұратын халықтың келесі </w:t>
      </w:r>
      <w:r>
        <w:rPr>
          <w:rFonts w:ascii="Times New Roman"/>
          <w:b w:val="false"/>
          <w:i w:val="false"/>
          <w:color w:val="000000"/>
          <w:sz w:val="28"/>
        </w:rPr>
        <w:t>насыналы топтары</w:t>
      </w:r>
      <w:r>
        <w:rPr>
          <w:rFonts w:ascii="Times New Roman"/>
          <w:b w:val="false"/>
          <w:i w:val="false"/>
          <w:color w:val="000000"/>
          <w:sz w:val="28"/>
        </w:rPr>
        <w:t xml:space="preserve"> анықталсын:</w:t>
      </w:r>
      <w:r>
        <w:br/>
      </w:r>
      <w:r>
        <w:rPr>
          <w:rFonts w:ascii="Times New Roman"/>
          <w:b w:val="false"/>
          <w:i w:val="false"/>
          <w:color w:val="000000"/>
          <w:sz w:val="28"/>
        </w:rPr>
        <w:t xml:space="preserve">      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xml:space="preserve">      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xml:space="preserve">      13)  қылмыстық-атқару инспекциясы пробация қызметінің </w:t>
      </w:r>
      <w:r>
        <w:rPr>
          <w:rFonts w:ascii="Times New Roman"/>
          <w:b w:val="false"/>
          <w:i w:val="false"/>
          <w:color w:val="000000"/>
          <w:sz w:val="28"/>
        </w:rPr>
        <w:t>есебінде тұрған</w:t>
      </w:r>
      <w:r>
        <w:rPr>
          <w:rFonts w:ascii="Times New Roman"/>
          <w:b w:val="false"/>
          <w:i w:val="false"/>
          <w:color w:val="000000"/>
          <w:sz w:val="28"/>
        </w:rPr>
        <w:t xml:space="preserve"> адамдар;</w:t>
      </w:r>
      <w:r>
        <w:br/>
      </w:r>
      <w:r>
        <w:rPr>
          <w:rFonts w:ascii="Times New Roman"/>
          <w:b w:val="false"/>
          <w:i w:val="false"/>
          <w:color w:val="000000"/>
          <w:sz w:val="28"/>
        </w:rPr>
        <w:t>      14)  50 жастан асқан тұлғалар;</w:t>
      </w:r>
      <w:r>
        <w:br/>
      </w:r>
      <w:r>
        <w:rPr>
          <w:rFonts w:ascii="Times New Roman"/>
          <w:b w:val="false"/>
          <w:i w:val="false"/>
          <w:color w:val="000000"/>
          <w:sz w:val="28"/>
        </w:rPr>
        <w:t>      15)  мектептерді, кәсіби оқу орындарын аяқтаған түлектер;</w:t>
      </w:r>
      <w:r>
        <w:br/>
      </w:r>
      <w:r>
        <w:rPr>
          <w:rFonts w:ascii="Times New Roman"/>
          <w:b w:val="false"/>
          <w:i w:val="false"/>
          <w:color w:val="000000"/>
          <w:sz w:val="28"/>
        </w:rPr>
        <w:t>      16)  АИТВ-жұқтырғандар, нашақор азаматтар;</w:t>
      </w:r>
      <w:r>
        <w:br/>
      </w:r>
      <w:r>
        <w:rPr>
          <w:rFonts w:ascii="Times New Roman"/>
          <w:b w:val="false"/>
          <w:i w:val="false"/>
          <w:color w:val="000000"/>
          <w:sz w:val="28"/>
        </w:rPr>
        <w:t>      17)  жазғы демалыс кезеңіндегі студенттер мен мектеп оқушылары;</w:t>
      </w:r>
      <w:r>
        <w:br/>
      </w:r>
      <w:r>
        <w:rPr>
          <w:rFonts w:ascii="Times New Roman"/>
          <w:b w:val="false"/>
          <w:i w:val="false"/>
          <w:color w:val="000000"/>
          <w:sz w:val="28"/>
        </w:rPr>
        <w:t>      18)  жиырма тоғыз жасқа дейінгі жастар;</w:t>
      </w:r>
      <w:r>
        <w:br/>
      </w:r>
      <w:r>
        <w:rPr>
          <w:rFonts w:ascii="Times New Roman"/>
          <w:b w:val="false"/>
          <w:i w:val="false"/>
          <w:color w:val="000000"/>
          <w:sz w:val="28"/>
        </w:rPr>
        <w:t>      19)  «Зырян ауданының жұмыспен қамту және әлеуметтік бағдарламалар бөлімі» мемлекеттік мекемесінде жұмыссыз ретінде тіркелген тұлғалар;</w:t>
      </w:r>
      <w:r>
        <w:br/>
      </w:r>
      <w:r>
        <w:rPr>
          <w:rFonts w:ascii="Times New Roman"/>
          <w:b w:val="false"/>
          <w:i w:val="false"/>
          <w:color w:val="000000"/>
          <w:sz w:val="28"/>
        </w:rPr>
        <w:t xml:space="preserve">      20)  басымды кәсіптер (мамандықтар) бойынша кәсіптік оқуды аяқтаған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бағдарламасының қатысушылары.</w:t>
      </w:r>
      <w:r>
        <w:br/>
      </w:r>
      <w:r>
        <w:rPr>
          <w:rFonts w:ascii="Times New Roman"/>
          <w:b w:val="false"/>
          <w:i w:val="false"/>
          <w:color w:val="000000"/>
          <w:sz w:val="28"/>
        </w:rPr>
        <w:t>      2.  «Зырян ауданының жұмыспен қамту және әлеуметтік бағдарламалар бөлімі» мемлекеттік мекемесі:</w:t>
      </w:r>
      <w:r>
        <w:br/>
      </w:r>
      <w:r>
        <w:rPr>
          <w:rFonts w:ascii="Times New Roman"/>
          <w:b w:val="false"/>
          <w:i w:val="false"/>
          <w:color w:val="000000"/>
          <w:sz w:val="28"/>
        </w:rPr>
        <w:t>      1)  тұрғындардың нысаналы топтарына жатқызылған тұлғаларды уақытша жұмыспен қамту бойынша шаралар қабылдасын;</w:t>
      </w:r>
      <w:r>
        <w:br/>
      </w:r>
      <w:r>
        <w:rPr>
          <w:rFonts w:ascii="Times New Roman"/>
          <w:b w:val="false"/>
          <w:i w:val="false"/>
          <w:color w:val="000000"/>
          <w:sz w:val="28"/>
        </w:rPr>
        <w:t>      2)  халықтың нысаналы топтарына жатқызылған тұлғаларды жұмысқа орналастыруға жәрдем жасасын.</w:t>
      </w:r>
      <w:r>
        <w:br/>
      </w:r>
      <w:r>
        <w:rPr>
          <w:rFonts w:ascii="Times New Roman"/>
          <w:b w:val="false"/>
          <w:i w:val="false"/>
          <w:color w:val="000000"/>
          <w:sz w:val="28"/>
        </w:rPr>
        <w:t>      3.  Осы қаулының орындалуын бақылау Зырян ауданы әкімінің орынбасары Қ.Ш. Ерембесовке жүктелсін.</w:t>
      </w:r>
      <w:r>
        <w:br/>
      </w: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