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1d2b" w14:textId="8131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2013 жылғы 24 желтоқсандағы № 964 қаулысы. Шығыс Қазақстан облысының Әділет департаментінде 2014 жылғы 08 қаңтарда № 3138 болып тіркелді. Күші жойылды - Шығыс Қазақстан облысы Бородулиха ауданының әкімдігінің 2014 жылғы 04 желтоқсандағы № 292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Бородулиха ауданының әкімдігінің 04.12.2014 № 292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қаулысымен бекітілген қоғамдық жұмыстарды ұйымдастыру мен қаржыландыру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кепілдік жүйесін кеңейту және жұмысқа орналасу кезінде қиыншылық көріп отырған халықтың әртүрлі топтарын қолдау мақсатында,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 жүргізілетін ұйымдар мен мекемелердің тізбесі, қоғамдық жұмыстардың түрлері, көлемдері, қаржыландыру көздері және нақты шарттары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жұмыстарда жұмыс істейтін жұмыссыздардың жалақысы жергілікті бюджет қаражаты есебінен Қазақстан Республикасының заңнамасымен 2013 жылға белгіленген 
</w:t>
      </w:r>
      <w:r>
        <w:rPr>
          <w:rFonts w:ascii="Times New Roman"/>
          <w:b w:val="false"/>
          <w:i w:val="false"/>
          <w:color w:val="000000"/>
          <w:sz w:val="28"/>
        </w:rPr>
        <w:t>
ең төменгі жалақы мөлшерінде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Бородулиха ауданының жұмыспен қамту және әлеуметтік бағдарламалар бөлімі" мемлекеттік мекемесі (Д. М. Бергенев) заңнамалық талаптарға сәйкес ауданның кәсіпорындары, мекемелері және ұйымдарында ақылы қоғамдық жұмыстарды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"2013 жылы ақылы қоғамдық жұмыстарды ұйымдастыру туралы" Шығыс Қазақстан облысы Бородулиха ауданы әкімдігінің 2012 жылғы 23 қарашадағы № 538 (нормативтік құқықтық актілерді мемлекеттік тіркеудің тізілімінде № 2795 тіркелген, аудандық газеттерде "Пульс района" 2013 жылғы 11 қаңтарда № 4(6623) және "Аудан тынысы" 2013 жылғы 18 қаңтардағы № 4(306))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аудан әкімінің орынбасары Р. А. Атаеваға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жарияланғанынан кейін он күнтiзбелiк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964 қаулысына қосымша</w:t>
            </w:r>
          </w:p>
          <w:bookmarkEnd w:id="1"/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жылы қоғамдық жұмыстар жүргізілетін ұйымдардың тізбесі,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көлемі, түрлері, қаржыландыру</w:t>
      </w:r>
      <w:r>
        <w:br/>
      </w:r>
      <w:r>
        <w:rPr>
          <w:rFonts w:ascii="Times New Roman"/>
          <w:b/>
          <w:i w:val="false"/>
          <w:color w:val="000000"/>
        </w:rPr>
        <w:t>
көздері және нақты шарттары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92"/>
        <w:gridCol w:w="9577"/>
        <w:gridCol w:w="508"/>
        <w:gridCol w:w="508"/>
        <w:gridCol w:w="24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 мен көлемдері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(жарияланған қажеттілік, орындар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(бекітілді, орындар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кенттік және ауылдық округтері әкімдерінің аппараттары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аймақтық қоғамдық науқандарды (тұрғындардың санағын, әлеуметтік сауалнама, әр шаруашылық кітаптарын түгендеуге қатысу, салықтық төлемдерді жинауда көмек, мерзімді әскерге шақыру) өткізуге көмек - 6662 аула, жазылу науқынына көмек және пошталық корреспонденцияны жеткізу – 3000 бірлік, құжаттарды ресімдеуге көмек – 750 іс, елді мекендерді жинауда тұрғын үй коммуналдық шаруашылығының ұйымдарына көмек, әлеуметтік – мәдени, діни бағыттағы объектілерді, әкімшілік ғимараттарды ақтау, бояу – 5000 ш.м., өңірлерді экологиялық сауықтыру (жасыл көшет отырғызу, суару, көшелерді тазалау), ветеринарлық-санитарлық профилактикалық іс-шараларға (ветеринарлық паспорттар, тізімдемелер толтыру) қатысу, көпірлерді, су өткізетін құбырларды тазалау, табысы аз азаматтарға әлеуметтік қызметтер көрсету, малдарды бордақылау, малдарды күтіп-бағу, құстарды өсіру, көкөністер мен дәнді дақылдарды өсіру (отырғызу, түптеу) бойынша қысқа мерзімді маусымдық жұмыстар, ауыл шаруашылық зиянкестерімен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Бородулиха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 (ақтау, бояу) жөндеу - 70 ш. м, құжаттарды ресімдеуге көмек – 25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білім басқармасының "Бородулиха колледжі" коммуналдық мемлекеттік мекемесі, Бородулиха ауданының білім беретін коммуналдық мемлекеттік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 жөндеу (ақтау, бояу) – 1100 ш.м., балаларды апарып, алып қайту – 50 адам, балалардың және жасөспірімдердің бос уақыттарын, оқушылардың ыстық тамақтарын ұйымдастыруға, безендіру жұмыстарына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"Бородулиха ауданының жастар орталығы"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Мәдени-бұқаралық іс-шараларды өткізуге көмек (спорттық жарыстар, фестивальдар), құжаттарды ресімдеуге көмек– 30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төтенше жағдайлар Департаментінің Бородулиха ауданының төтенше жағдайлар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25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 үйі" коммуналдық мемлекеттік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мәдени–бұқаралық іс-шараларды өткізуге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"Бородулиха ауданының прокуратурасы"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жинау және от жағу - 115 ш.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"Бородулиха ауданының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125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Бородулиха ауданының экономика және бюджетті жоспарлау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50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бойынша жылжымайтын дүние мүлік жөніндегі орталық" Республикалық мемлекеттік коммуналдық кәсіпорынның Бородулиха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100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"Бородулиха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50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Бородулиха ауданының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10 іс, үй-жайларды жинау - 75 ш.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Бородулиха ауданының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50 іс, үй-жайларды жөндеу (ақтау, сырлау) - 50 ш.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"Қазпочта" акционерлік қоғамының Шығыс Қазақстан облыстық филиалының Бородулиха аудандық почталық байланыс торабы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 корреспондециямен жұмыста көмектесу – күн сайын 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Ауыл шаруашылық Министрлігінің ветеринарлық бақылау және қадағалау комитетінің "Республикалық ветеринарлық зертханасы" ШЖҚ РМК Семей өңірлік филиалы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жинау – 100 ш. м., аумақты абаттандыру – 100 ш.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"Бородулиха аудандық соты"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50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және жәрдемақы төлеу жөніндегі мемлекеттік орталықтың Шығыс Қазақстан облыстық филиалының Бородулиха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175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орындаушыларының Бородулиха аумақтық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корреспонденцияны жеткізу – күн сайын 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"Бородулиха ауданы бойынша Шығыс Қазақстан облыстық балалар–жасөспірімдердің спорт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абаттандыру – 250 ш.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дақылдарын сорттық сынақтау бойынша Жетісу аумақтық инспектурасы"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дақылдарды өсіру (отырғызу, түптеу) – 100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"Бородулиха ауданының психологиялық-педагогикалық түзету кабинеті" коммуналдық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жөндеу (ақтау, бояу) – 250 ш.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Бородулиха ауданының кәсіпкерлік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25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Бородулиха ауданы бойынша салық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50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Бородулиха ауданының білім бөлімі" мемлкеттік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- 50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Бородулиха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жөндеу (ақтау, бояу) – 250 ш.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ауданының статистика басқармасы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50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Бородулиха ауданының тұрғын-үй коммуналдық шаруашылығы, жолаушылар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50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Бородулиха ауданының ауыл шаруашылығы және ветеринария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50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Бородулиха ауданының сәулет, қала құрылысы және құрылыс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50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Бородулиха ауданының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- 50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Бородулиха ауданының орталықтандырылған кітапханалық жүйесі"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жөндеу (ақтау, бояу) – 125 ш.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"Бородулиха қарттар мен мүгедектерге арналған жалпы үлгідегі медициналық-әлеуметтік мекеме"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 жөндеу (ақтау, бояу) – 125 ш. м., аумақты абаттандыру – 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"Бородулиха аудандық ішкі істер бөлімі"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ресімдеуге көмек – 50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жұмыстардың нақты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ұзақтығы 5 күнді құрайды, екі демалыс күні беріледі, сегіз сағаттық жұмыс күні, түскі үзіліс 1 сағат, </w:t>
      </w:r>
      <w:r>
        <w:rPr>
          <w:rFonts w:ascii="Times New Roman"/>
          <w:b w:val="false"/>
          <w:i w:val="false"/>
          <w:color w:val="000000"/>
          <w:sz w:val="28"/>
        </w:rPr>
        <w:t>еңбекақы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төлеу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зейнетақы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әлеуметтік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аударымдары</w:t>
      </w:r>
      <w:r>
        <w:rPr>
          <w:rFonts w:ascii="Times New Roman"/>
          <w:b w:val="false"/>
          <w:i w:val="false"/>
          <w:color w:val="000000"/>
          <w:sz w:val="28"/>
        </w:rPr>
        <w:t>, қолданылмаған еңбек демалысына өтемақы жүргізу </w:t>
      </w:r>
      <w:r>
        <w:rPr>
          <w:rFonts w:ascii="Times New Roman"/>
          <w:b w:val="false"/>
          <w:i w:val="false"/>
          <w:color w:val="000000"/>
          <w:sz w:val="28"/>
        </w:rPr>
        <w:t>еңбек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реттеледi, орындалатын жұмыстың санына, сапасына және күрделiлiгiне байланысты жұмыс уақытын есептеу табелінде көрсетілген дәлелді жұмыс істеген уақыты арқылы жұмыссыздың жеке шотына аудару жолымен жүзеге асырылады; еңбекті қорғау және қауіпсіздік техникасы бойынша 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>, арнайы киіммен, құрал-жабдықтармен қамтамасыз ету, уақытша жұмысқа жарамсыздық бойынша әлеуметтік жәрдемақы </w:t>
      </w:r>
      <w:r>
        <w:rPr>
          <w:rFonts w:ascii="Times New Roman"/>
          <w:b w:val="false"/>
          <w:i w:val="false"/>
          <w:color w:val="000000"/>
          <w:sz w:val="28"/>
        </w:rPr>
        <w:t>төлеу</w:t>
      </w:r>
      <w:r>
        <w:rPr>
          <w:rFonts w:ascii="Times New Roman"/>
          <w:b w:val="false"/>
          <w:i w:val="false"/>
          <w:color w:val="000000"/>
          <w:sz w:val="28"/>
        </w:rPr>
        <w:t>, мертігу немесе басқа зақымдану салдарынан келтірілген зияндардың орнын толтыру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берушімен жүргізіледі. Жұмыскерлердің жеке санаттары (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отбасылық міндеттері бар басқа тұлғалар, 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он </w:t>
      </w:r>
      <w:r>
        <w:rPr>
          <w:rFonts w:ascii="Times New Roman"/>
          <w:b w:val="false"/>
          <w:i w:val="false"/>
          <w:color w:val="000000"/>
          <w:sz w:val="28"/>
        </w:rPr>
        <w:t>сегіз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толмаған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тұлғалар) үшін қоғамдық жұмыстардың талаптары тиісті санатқа еңбек талаптарының ерекшелігін ескере отырып белгіленеді және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Еңбек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берушінің және жұмыскердің арасында жасалған еңбек шарттарымен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