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70e3" w14:textId="c167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11-2-V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19 тамыздағы № 17-3-V шешімі. Шығыс Қазақстан облысының Әділет департаментінде 2013 жылғы 26 тамызда № 3038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Респбуликасының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шешімге өзгерістер енгізу туралы» Шығыс Қазақстан облыстық мәслихатының 2013 жылғы 9 тамыздағы № 13/155-V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3031 нөмірімен тіркелген)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2801 нөмірімен тіркелген, аудандық «Пульс района» газетінің 2013 жылғы 11 қаңтардағы № 4, «Аудан тынысы» газетінің 2013 жылғы 11 қаңтардағы № 4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2984268,7 мың теңге, оның ішінде:</w:t>
      </w:r>
      <w:r>
        <w:br/>
      </w:r>
      <w:r>
        <w:rPr>
          <w:rFonts w:ascii="Times New Roman"/>
          <w:b w:val="false"/>
          <w:i w:val="false"/>
          <w:color w:val="000000"/>
          <w:sz w:val="28"/>
        </w:rPr>
        <w:t>
      салықтық түсімдер - 734366 мың теңге;</w:t>
      </w:r>
      <w:r>
        <w:br/>
      </w:r>
      <w:r>
        <w:rPr>
          <w:rFonts w:ascii="Times New Roman"/>
          <w:b w:val="false"/>
          <w:i w:val="false"/>
          <w:color w:val="000000"/>
          <w:sz w:val="28"/>
        </w:rPr>
        <w:t>
      салықтық емес түсімдер – 5257 мың теңге;</w:t>
      </w:r>
      <w:r>
        <w:br/>
      </w:r>
      <w:r>
        <w:rPr>
          <w:rFonts w:ascii="Times New Roman"/>
          <w:b w:val="false"/>
          <w:i w:val="false"/>
          <w:color w:val="000000"/>
          <w:sz w:val="28"/>
        </w:rPr>
        <w:t>
      негізгі капиталды сатудан түсетін түсімдер – 18466 мың теңге;</w:t>
      </w:r>
      <w:r>
        <w:br/>
      </w:r>
      <w:r>
        <w:rPr>
          <w:rFonts w:ascii="Times New Roman"/>
          <w:b w:val="false"/>
          <w:i w:val="false"/>
          <w:color w:val="000000"/>
          <w:sz w:val="28"/>
        </w:rPr>
        <w:t>
      трансферттердің түсімдері – 2226179,7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3087380,9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34258 мың теңге – мұқтаж азаматтардың жекелеген санаттарына әлеуметтік көмек көрсетуге облыстық бюджеттен бөлінген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 xml:space="preserve"> төртінші абзац келесі редакцияда жазылсын:</w:t>
      </w:r>
      <w:r>
        <w:br/>
      </w:r>
      <w:r>
        <w:rPr>
          <w:rFonts w:ascii="Times New Roman"/>
          <w:b w:val="false"/>
          <w:i w:val="false"/>
          <w:color w:val="000000"/>
          <w:sz w:val="28"/>
        </w:rPr>
        <w:t>
      85086 мың теңге – Белағаш - Коростели су өткізуді ағымдағы жөндеуге облыстық бюджеттен бөлінген мақсатты ағымдағы нысаналы трансфеттер;</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Т. Оразаев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7"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19 тамыздағы</w:t>
      </w:r>
      <w:r>
        <w:br/>
      </w:r>
      <w:r>
        <w:rPr>
          <w:rFonts w:ascii="Times New Roman"/>
          <w:b w:val="false"/>
          <w:i w:val="false"/>
          <w:color w:val="000000"/>
          <w:sz w:val="28"/>
        </w:rPr>
        <w:t>
№ 17-3-V шешіміне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 қосымша</w:t>
      </w:r>
    </w:p>
    <w:bookmarkStart w:name="z8"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23"/>
        <w:gridCol w:w="959"/>
        <w:gridCol w:w="9119"/>
        <w:gridCol w:w="2517"/>
      </w:tblGrid>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2984268,7</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301749</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301749</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193743</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109245</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9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 оған уәкілеттігі бар мемлекеттік органдар немесе лауазымды адамдар құжаттар бергені үшiн алынатын мiндеттi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2226179,7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2226179,7</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2226179,7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37"/>
        <w:gridCol w:w="823"/>
        <w:gridCol w:w="759"/>
        <w:gridCol w:w="8276"/>
        <w:gridCol w:w="2613"/>
      </w:tblGrid>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3087380,9</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315518,2</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281570,2</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76361</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189874,2</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179859,2</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w:t>
            </w:r>
          </w:p>
        </w:tc>
      </w:tr>
      <w:tr>
        <w:trPr>
          <w:trHeight w:val="14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14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1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1825364</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1599556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1599556</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1559639</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135164</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135164</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12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78078</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w:t>
            </w:r>
          </w:p>
          <w:p>
            <w:pPr>
              <w:spacing w:after="20"/>
              <w:ind w:left="20"/>
              <w:jc w:val="both"/>
            </w:pPr>
            <w:r>
              <w:rPr>
                <w:rFonts w:ascii="Times New Roman"/>
                <w:b w:val="false"/>
                <w:i w:val="false"/>
                <w:color w:val="000000"/>
                <w:sz w:val="20"/>
              </w:rPr>
              <w:t>сақтау ұйымына жеткізуді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197145</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171552</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171552</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w:t>
            </w:r>
          </w:p>
        </w:tc>
      </w:tr>
      <w:tr>
        <w:trPr>
          <w:trHeight w:val="14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45981</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31401</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w:t>
            </w:r>
          </w:p>
        </w:tc>
      </w:tr>
      <w:tr>
        <w:trPr>
          <w:trHeight w:val="15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12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300107,7</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w:t>
            </w:r>
          </w:p>
        </w:tc>
      </w:tr>
      <w:tr>
        <w:trPr>
          <w:trHeight w:val="9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9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5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199228,7</w:t>
            </w:r>
          </w:p>
        </w:tc>
      </w:tr>
      <w:tr>
        <w:trPr>
          <w:trHeight w:val="8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98536</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89036</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66095</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65443</w:t>
            </w: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151888</w:t>
            </w:r>
          </w:p>
        </w:tc>
      </w:tr>
      <w:tr>
        <w:trPr>
          <w:trHeight w:val="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2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43958</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10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12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83101,2</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35563,2</w:t>
            </w:r>
          </w:p>
        </w:tc>
      </w:tr>
      <w:tr>
        <w:trPr>
          <w:trHeight w:val="6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6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10977,4</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10977,4</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16332,8</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16278,8</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9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9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6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19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11079,5</w:t>
            </w:r>
          </w:p>
        </w:tc>
      </w:tr>
      <w:tr>
        <w:trPr>
          <w:trHeight w:val="11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118277</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116477</w:t>
            </w:r>
          </w:p>
        </w:tc>
      </w:tr>
      <w:tr>
        <w:trPr>
          <w:trHeight w:val="6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9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60244</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51329</w:t>
            </w:r>
          </w:p>
        </w:tc>
      </w:tr>
      <w:tr>
        <w:trPr>
          <w:trHeight w:val="4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9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49277</w:t>
            </w:r>
          </w:p>
        </w:tc>
      </w:tr>
      <w:tr>
        <w:trPr>
          <w:trHeight w:val="11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9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4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1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3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