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343c" w14:textId="c723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Абай аудандық мәслихатының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11 қарашадағы № 17/2-V шешімі. Шығыс Қазақстан облысының Әділет департаментінде 2013 жылғы 19 қарашада № 3096 болып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24 қазандағы № 15/180-V «2013-2015 жылдарға арналған облыстық бюджет туралы» 2012 жылғы 7 желтоқсандағы № 8/99-V шешімге өзгерістер енгізу туралы» (Нормативтік құқықтық актілерді мемлекеттік тіркеу Тізілімінде № 3078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1) кірістер – 2626600,9 мың теңге, соның ішінде:</w:t>
      </w:r>
      <w:r>
        <w:br/>
      </w:r>
      <w:r>
        <w:rPr>
          <w:rFonts w:ascii="Times New Roman"/>
          <w:b w:val="false"/>
          <w:i w:val="false"/>
          <w:color w:val="000000"/>
          <w:sz w:val="28"/>
        </w:rPr>
        <w:t>
      салықтық түсімдер – 229723,0 мың теңге;</w:t>
      </w:r>
      <w:r>
        <w:br/>
      </w:r>
      <w:r>
        <w:rPr>
          <w:rFonts w:ascii="Times New Roman"/>
          <w:b w:val="false"/>
          <w:i w:val="false"/>
          <w:color w:val="000000"/>
          <w:sz w:val="28"/>
        </w:rPr>
        <w:t>
      салықтық емес түсімдер – 3562,0 мың теңге;</w:t>
      </w:r>
      <w:r>
        <w:br/>
      </w:r>
      <w:r>
        <w:rPr>
          <w:rFonts w:ascii="Times New Roman"/>
          <w:b w:val="false"/>
          <w:i w:val="false"/>
          <w:color w:val="000000"/>
          <w:sz w:val="28"/>
        </w:rPr>
        <w:t>
      негізгі капиталды сатудан түсетін түсімдер – 700,0 мың теңге;</w:t>
      </w:r>
      <w:r>
        <w:br/>
      </w:r>
      <w:r>
        <w:rPr>
          <w:rFonts w:ascii="Times New Roman"/>
          <w:b w:val="false"/>
          <w:i w:val="false"/>
          <w:color w:val="000000"/>
          <w:sz w:val="28"/>
        </w:rPr>
        <w:t>
      трансферттердің түсімдері – 2388322,0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2626600,5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234160,8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16595,0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1228168,0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159623,0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420182,1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319648,2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17495,0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«Басқалар» 13 функционалдық тобы 44004,2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Балтақаева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4"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11 қарашадағы</w:t>
      </w:r>
      <w:r>
        <w:br/>
      </w:r>
      <w:r>
        <w:rPr>
          <w:rFonts w:ascii="Times New Roman"/>
          <w:b w:val="false"/>
          <w:i w:val="false"/>
          <w:color w:val="000000"/>
          <w:sz w:val="28"/>
        </w:rPr>
        <w:t>
№ 17/2-V шешіміне қосымша</w:t>
      </w:r>
    </w:p>
    <w:bookmarkEnd w:id="1"/>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 1 қосымша</w:t>
      </w:r>
    </w:p>
    <w:bookmarkStart w:name="z15"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70"/>
        <w:gridCol w:w="924"/>
        <w:gridCol w:w="903"/>
        <w:gridCol w:w="7319"/>
        <w:gridCol w:w="3318"/>
      </w:tblGrid>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2 626 600,9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99 840,0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30 824,0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12 208,0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15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0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2 388 322,0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2 388 322,0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2 388 322,0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677 839,0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05"/>
        <w:gridCol w:w="948"/>
        <w:gridCol w:w="709"/>
        <w:gridCol w:w="752"/>
        <w:gridCol w:w="7270"/>
        <w:gridCol w:w="3099"/>
      </w:tblGrid>
      <w:tr>
        <w:trPr>
          <w:trHeight w:val="3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2 626 600,5</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234 160,8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206 864,2</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84 375,2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77 742,2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108 110,0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99 980,4</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2 003,4</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97 977,0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16 595,0</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1 228 168,0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825 536,0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809 216,0</w:t>
            </w:r>
          </w:p>
        </w:tc>
      </w:tr>
      <w:tr>
        <w:trPr>
          <w:trHeight w:val="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61 296,3</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242 104,7</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32 004,7</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9 942,7</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7 797,7</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3 700,7</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159 623,0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46 448,0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44 913,0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30 175,0</w:t>
            </w:r>
          </w:p>
        </w:tc>
      </w:tr>
      <w:tr>
        <w:trPr>
          <w:trHeight w:val="15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420 182,1</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10 761,0</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12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312 804,1</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35 829,1</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9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74 822,0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319 648,2</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256 735,2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7 648,0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114 777,6</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9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18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44 004,2</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43 656,2</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9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5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8 650,9</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8 350,9</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17 705,3</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14 575,3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13 795,3</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