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3ee" w14:textId="573f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2013 жылғы 28 қаңтардағы № 5071 қаулысы. Шығыс Қазақстан облысы Әділет департаментінде 2013 жылғы 15 ақпанда № 2880 болып тіркелді. Күші жойылды - Шығыс Қазақстан облысы Өскемен қаласы әкімдігінің 2016 жылғы 19 қыркүйектегі № 2251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19.09.2016 № 2251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Шығыс Қазақстан облысы Өскемен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14-1), 14-3) тармақшаларына,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жұмыс іздеуде қиындық көріп жүрген пробация қызметінің есебінде тұрған адамдарды, 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әлеуметтік қорғау мақсатында, оларды жұмыспен қамтамасыз ету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Шығыс Қазақстан облысы Өскемен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Пробация қызметінің есебінде тұрған адамдарды, бас бостандығы-нан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санынан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Шығыс Қазақстан облысы Өскемен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2010 жылғы 9 қарашадағы № 9389 "Бас бостандығынан айыру орындарынан босатылған тұлғалар және интернат ұйымдарының кәмелетке толмаған түлектері үшін жұмыс орындарының квотасын белгілеу туралы" әкімдіктің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5-1-151 тіркелді, 2010 жылғы 10 желтоқсандағы № 151 "Дидар", 2010 жылғы 11 желтоқсандағы № 151 "Рудный Алтай",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-. Шығыс Қазақстан облысы Өскемен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