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cf12" w14:textId="298c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2013 жылғы 20 желтоқсандағы № 22/126-V шешімі. Оңтүстік Қазақстан облысының әділет департаментімен 2013 жылғы 25 желтоқсанда № 2452 болып тіркелді. Күші жойылды - Оңтүстік Қазақстан облысы Түркістан қалалық мәслихатының 2014 жылғы 16 қазандағы № 35/193-V шешімімен</w:t>
      </w:r>
    </w:p>
    <w:p>
      <w:pPr>
        <w:spacing w:after="0"/>
        <w:ind w:left="0"/>
        <w:jc w:val="both"/>
      </w:pPr>
      <w:r>
        <w:rPr>
          <w:rFonts w:ascii="Times New Roman"/>
          <w:b w:val="false"/>
          <w:i w:val="false"/>
          <w:color w:val="ff0000"/>
          <w:sz w:val="28"/>
        </w:rPr>
        <w:t>       Күші жойылды - Оңтүстік Қазақстан облысы Түркістан қалалық мәслихатының 16.10.2014 № 35/193-V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47-бабының </w:t>
      </w:r>
      <w:r>
        <w:rPr>
          <w:rFonts w:ascii="Times New Roman"/>
          <w:b w:val="false"/>
          <w:i w:val="false"/>
          <w:color w:val="000000"/>
          <w:sz w:val="28"/>
        </w:rPr>
        <w:t>4-тармағына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Түркістан қаласының бюджеті есебінен қаржыландырылатын, Түркістан қаласының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(каникул кезеңдерін және әр аптаның демалыс күндерін қоспағанда) қоғамдық көлікте (таксиден басқа) жеңілдікпен жол жүрулеріне құқық берілсін:</w:t>
      </w:r>
      <w:r>
        <w:br/>
      </w:r>
      <w:r>
        <w:rPr>
          <w:rFonts w:ascii="Times New Roman"/>
          <w:b w:val="false"/>
          <w:i w:val="false"/>
          <w:color w:val="000000"/>
          <w:sz w:val="28"/>
        </w:rPr>
        <w:t>
      1) 1-4 сыныптары – ақысыз жол жүру.</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Е.Тәңірбергенов</w:t>
      </w:r>
    </w:p>
    <w:p>
      <w:pPr>
        <w:spacing w:after="0"/>
        <w:ind w:left="0"/>
        <w:jc w:val="both"/>
      </w:pPr>
      <w:r>
        <w:rPr>
          <w:rFonts w:ascii="Times New Roman"/>
          <w:b w:val="false"/>
          <w:i/>
          <w:color w:val="000000"/>
          <w:sz w:val="28"/>
        </w:rPr>
        <w:t>      Қалалық мәслихат хатшысы                   Ғ.Рысбеков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