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9de23" w14:textId="a39de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базалық мөлшерлемелерін түзету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Түркістан қалалық мәслихатының 2013 жылғы 30 қаңтардағы № 11/73-V шешімі. Оңтүстік Қазақстан облысының Әділет департаментінде 2013 жылғы 5 наурызда № 2245 болып тіркелді. Күші жойылды - Оңтүстiк Қазақстан облысы Түркiстан қалалық мәслихатының 2018 жылғы 19 наурыздағы № 28/153-VI шешiмiмен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Күшi жойылды - Оңтүстiк Қазақстан облысы Түркiстан қалалық мәслихатының 19.03.2018 № 28/153-VI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тақырыбы жаңа редакцияда - Оңтүстік Қазақстан облысы Түркістан қалалық мәслихатының 27.03.2015 </w:t>
      </w:r>
      <w:r>
        <w:rPr>
          <w:rFonts w:ascii="Times New Roman"/>
          <w:b w:val="false"/>
          <w:i w:val="false"/>
          <w:color w:val="ff0000"/>
          <w:sz w:val="28"/>
        </w:rPr>
        <w:t>№ 40/230-V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10 желтоқсан 2008 жылғы Қазақстан Республикасы Кодексінің 387 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23 қаңтар 2001 жылғы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Түркістан қалалық мәслихатының 2012 жылғы 20 желтоқсандағы № 10/61-V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(Нормативтік құқықтық актілерді мемлекеттік тіркеу тізілімінде № 2176 нөмірімен тіркелген) Түркістан қаласының жерлерін аймақтарға бөлу схемасы негізінде, Қазақстан Республикасының "Салық және бюджетке төленетін басқа да міндетті төлемдер туралы (Салық кодексі)" кодексінің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383 баптарымен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базалық салық мөлшерлемелері 1, 2, 3, 4, 5, 6 аймақтарда автотұрақтарға (паркингтерге), автомобильге май құю станцияларына бөлінген (бөліп шығарылған) жерлерді қоспағанда 50 (елу) пайызға жоғарылатылсын.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Оңтүстік Қазақстан облысы Түркістан қалалық мәслихатының 27.03.2015 </w:t>
      </w:r>
      <w:r>
        <w:rPr>
          <w:rFonts w:ascii="Times New Roman"/>
          <w:b w:val="false"/>
          <w:i w:val="false"/>
          <w:color w:val="000000"/>
          <w:sz w:val="28"/>
        </w:rPr>
        <w:t>№ 40/230-V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Х.Азимов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