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90ed" w14:textId="66b9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2013 жылғы 25 желтоқсандағы № 702 қаулысы. Атырау облысының Әділет департаментінде 2014 жылғы 17 қаңтарда № 2847 тіркелді. Күші жойылды - Атырау облысы Махамбет ауданы әкімдігінің 2016 жылғы 5 қаңтардағы № 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w:t>
      </w:r>
      <w:r>
        <w:rPr>
          <w:rFonts w:ascii="Times New Roman"/>
          <w:b w:val="false"/>
          <w:i/>
          <w:color w:val="000000"/>
          <w:sz w:val="28"/>
        </w:rPr>
        <w:t xml:space="preserve">Күші жойылды - Атырау облысы Махамбет ауданы әкімдігінің </w:t>
      </w:r>
      <w:r>
        <w:rPr>
          <w:rFonts w:ascii="Times New Roman"/>
          <w:b w:val="false"/>
          <w:i/>
          <w:color w:val="000000"/>
          <w:sz w:val="28"/>
        </w:rPr>
        <w:t>05.01.</w:t>
      </w:r>
      <w:r>
        <w:rPr>
          <w:rFonts w:ascii="Times New Roman"/>
          <w:b w:val="false"/>
          <w:i/>
          <w:color w:val="000000"/>
          <w:sz w:val="28"/>
        </w:rPr>
        <w:t xml:space="preserve">2016 № </w:t>
      </w:r>
      <w:r>
        <w:rPr>
          <w:rFonts w:ascii="Times New Roman"/>
          <w:b w:val="false"/>
          <w:i w:val="false"/>
          <w:color w:val="000000"/>
          <w:sz w:val="28"/>
        </w:rPr>
        <w:t>8</w:t>
      </w:r>
      <w:r>
        <w:rPr>
          <w:rFonts w:ascii="Times New Roman"/>
          <w:b w:val="false"/>
          <w:i/>
          <w:color w:val="000000"/>
          <w:sz w:val="28"/>
        </w:rPr>
        <w:t xml:space="preserve"> 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 xml:space="preserve"> 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Махамбет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Махамбет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w:t>
      </w:r>
      <w:r>
        <w:rPr>
          <w:rFonts w:ascii="Times New Roman"/>
          <w:b w:val="false"/>
          <w:i w:val="false"/>
          <w:color w:val="000000"/>
          <w:sz w:val="28"/>
        </w:rPr>
        <w:t xml:space="preserve"> Қағидалар</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"Махамбет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Махамбет ауданы әкімі аппаратының басшысы Н.С. Қалиевке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
        <w:gridCol w:w="4"/>
        <w:gridCol w:w="11735"/>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Жаңабаев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Махамбет ауданы әкімдігінің 2013 жылғы 25 желтоқсандағы № 702 қаулысына қосымша </w:t>
            </w:r>
            <w:r>
              <w:br/>
            </w:r>
            <w:r>
              <w:rPr>
                <w:rFonts w:ascii="Times New Roman"/>
                <w:b w:val="false"/>
                <w:i w:val="false"/>
                <w:color w:val="000000"/>
                <w:sz w:val="20"/>
              </w:rPr>
              <w:t>
Аудан әкімдігінің 2013 жылғы 2013 жылғы 25 желтоқсандағы № 702 қаулысымен бекітілген</w:t>
            </w:r>
            <w:r>
              <w:br/>
            </w:r>
            <w:r>
              <w:rPr>
                <w:rFonts w:ascii="Times New Roman"/>
                <w:b w:val="false"/>
                <w:i w:val="false"/>
                <w:color w:val="000000"/>
                <w:sz w:val="20"/>
              </w:rPr>
              <w:t>
</w:t>
            </w:r>
          </w:p>
        </w:tc>
      </w:tr>
    </w:tbl>
    <w:bookmarkStart w:name="z18" w:id="0"/>
    <w:p>
      <w:pPr>
        <w:spacing w:after="0"/>
        <w:ind w:left="0"/>
        <w:jc w:val="left"/>
      </w:pPr>
      <w:r>
        <w:rPr>
          <w:rFonts w:ascii="Times New Roman"/>
          <w:b/>
          <w:i w:val="false"/>
          <w:color w:val="000000"/>
        </w:rPr>
        <w:t xml:space="preserve"> Махамбет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Махамбет ауданы әкімдігі мемлекеттiк қызметшiлерiнiң қызмет этикасының қағидалары (бұдан әрi - </w:t>
      </w:r>
      <w:r>
        <w:rPr>
          <w:rFonts w:ascii="Times New Roman"/>
          <w:b w:val="false"/>
          <w:i w:val="false"/>
          <w:color w:val="000000"/>
          <w:sz w:val="28"/>
        </w:rPr>
        <w:t xml:space="preserve"> 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 xml:space="preserve"> 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xml:space="preserve">
      1) </w:t>
      </w:r>
      <w:r>
        <w:rPr>
          <w:rFonts w:ascii="Times New Roman"/>
          <w:b w:val="false"/>
          <w:i w:val="false"/>
          <w:color w:val="000000"/>
          <w:sz w:val="28"/>
        </w:rPr>
        <w:t xml:space="preserve">заңдылық қағидатын,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xml:space="preserve">
      3) </w:t>
      </w:r>
      <w:r>
        <w:rPr>
          <w:rFonts w:ascii="Times New Roman"/>
          <w:b w:val="false"/>
          <w:i w:val="false"/>
          <w:color w:val="000000"/>
          <w:sz w:val="28"/>
        </w:rPr>
        <w:t>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xml:space="preserve">
      5) </w:t>
      </w:r>
      <w:r>
        <w:rPr>
          <w:rFonts w:ascii="Times New Roman"/>
          <w:b w:val="false"/>
          <w:i w:val="false"/>
          <w:color w:val="000000"/>
          <w:sz w:val="28"/>
        </w:rPr>
        <w:t>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xml:space="preserve">
      6) </w:t>
      </w:r>
      <w:r>
        <w:rPr>
          <w:rFonts w:ascii="Times New Roman"/>
          <w:b w:val="false"/>
          <w:i w:val="false"/>
          <w:color w:val="000000"/>
          <w:sz w:val="28"/>
        </w:rPr>
        <w:t>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xml:space="preserve">
      7) </w:t>
      </w:r>
      <w:r>
        <w:rPr>
          <w:rFonts w:ascii="Times New Roman"/>
          <w:b w:val="false"/>
          <w:i w:val="false"/>
          <w:color w:val="000000"/>
          <w:sz w:val="28"/>
        </w:rPr>
        <w:t>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мемлекеттік рәміздеріне құрметпен қараудың үлгісі;</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заңдарында белгіленген шектеулер мен тыйымдарды сақтайды;</w:t>
      </w:r>
      <w:r>
        <w:br/>
      </w:r>
      <w:r>
        <w:rPr>
          <w:rFonts w:ascii="Times New Roman"/>
          <w:b w:val="false"/>
          <w:i w:val="false"/>
          <w:color w:val="000000"/>
          <w:sz w:val="28"/>
        </w:rPr>
        <w:t xml:space="preserve">
      10) </w:t>
      </w:r>
      <w:r>
        <w:rPr>
          <w:rFonts w:ascii="Times New Roman"/>
          <w:b w:val="false"/>
          <w:i w:val="false"/>
          <w:color w:val="000000"/>
          <w:sz w:val="28"/>
        </w:rPr>
        <w:t>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xml:space="preserve">
      11) </w:t>
      </w:r>
      <w:r>
        <w:rPr>
          <w:rFonts w:ascii="Times New Roman"/>
          <w:b w:val="false"/>
          <w:i w:val="false"/>
          <w:color w:val="000000"/>
          <w:sz w:val="28"/>
        </w:rPr>
        <w:t>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xml:space="preserve">
      12) </w:t>
      </w:r>
      <w:r>
        <w:rPr>
          <w:rFonts w:ascii="Times New Roman"/>
          <w:b w:val="false"/>
          <w:i w:val="false"/>
          <w:color w:val="000000"/>
          <w:sz w:val="28"/>
        </w:rPr>
        <w:t>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xml:space="preserve">
      13) </w:t>
      </w:r>
      <w:r>
        <w:rPr>
          <w:rFonts w:ascii="Times New Roman"/>
          <w:b w:val="false"/>
          <w:i w:val="false"/>
          <w:color w:val="000000"/>
          <w:sz w:val="28"/>
        </w:rPr>
        <w:t>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xml:space="preserve">
      14) </w:t>
      </w:r>
      <w:r>
        <w:rPr>
          <w:rFonts w:ascii="Times New Roman"/>
          <w:b w:val="false"/>
          <w:i w:val="false"/>
          <w:color w:val="000000"/>
          <w:sz w:val="28"/>
        </w:rPr>
        <w:t>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xml:space="preserve">
      15) </w:t>
      </w:r>
      <w:r>
        <w:rPr>
          <w:rFonts w:ascii="Times New Roman"/>
          <w:b w:val="false"/>
          <w:i w:val="false"/>
          <w:color w:val="000000"/>
          <w:sz w:val="28"/>
        </w:rPr>
        <w:t>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xml:space="preserve">
      16) </w:t>
      </w:r>
      <w:r>
        <w:rPr>
          <w:rFonts w:ascii="Times New Roman"/>
          <w:b w:val="false"/>
          <w:i w:val="false"/>
          <w:color w:val="000000"/>
          <w:sz w:val="28"/>
        </w:rPr>
        <w:t>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xml:space="preserve">
      17) </w:t>
      </w:r>
      <w:r>
        <w:rPr>
          <w:rFonts w:ascii="Times New Roman"/>
          <w:b w:val="false"/>
          <w:i w:val="false"/>
          <w:color w:val="000000"/>
          <w:sz w:val="28"/>
        </w:rPr>
        <w:t>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xml:space="preserve">
      18) </w:t>
      </w:r>
      <w:r>
        <w:rPr>
          <w:rFonts w:ascii="Times New Roman"/>
          <w:b w:val="false"/>
          <w:i w:val="false"/>
          <w:color w:val="000000"/>
          <w:sz w:val="28"/>
        </w:rPr>
        <w:t>басшылардың тапсырмаларын орындау барысында тек объективтi де анық мәлiметтер береді;</w:t>
      </w:r>
      <w:r>
        <w:br/>
      </w:r>
      <w:r>
        <w:rPr>
          <w:rFonts w:ascii="Times New Roman"/>
          <w:b w:val="false"/>
          <w:i w:val="false"/>
          <w:color w:val="000000"/>
          <w:sz w:val="28"/>
        </w:rPr>
        <w:t xml:space="preserve">
      19) </w:t>
      </w:r>
      <w:r>
        <w:rPr>
          <w:rFonts w:ascii="Times New Roman"/>
          <w:b w:val="false"/>
          <w:i w:val="false"/>
          <w:color w:val="000000"/>
          <w:sz w:val="28"/>
        </w:rPr>
        <w:t>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xml:space="preserve">
      20) </w:t>
      </w:r>
      <w:r>
        <w:rPr>
          <w:rFonts w:ascii="Times New Roman"/>
          <w:b w:val="false"/>
          <w:i w:val="false"/>
          <w:color w:val="000000"/>
          <w:sz w:val="28"/>
        </w:rPr>
        <w:t>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xml:space="preserve">
      21) </w:t>
      </w:r>
      <w:r>
        <w:rPr>
          <w:rFonts w:ascii="Times New Roman"/>
          <w:b w:val="false"/>
          <w:i w:val="false"/>
          <w:color w:val="000000"/>
          <w:sz w:val="28"/>
        </w:rPr>
        <w:t>қызметтiк мiндеттерiн тиiмдi атқару үшiн өзiнiң кәсiби деңгейi мен бiлiктiлiгiн арттырады;</w:t>
      </w:r>
      <w:r>
        <w:br/>
      </w:r>
      <w:r>
        <w:rPr>
          <w:rFonts w:ascii="Times New Roman"/>
          <w:b w:val="false"/>
          <w:i w:val="false"/>
          <w:color w:val="000000"/>
          <w:sz w:val="28"/>
        </w:rPr>
        <w:t xml:space="preserve">
      22) </w:t>
      </w:r>
      <w:r>
        <w:rPr>
          <w:rFonts w:ascii="Times New Roman"/>
          <w:b w:val="false"/>
          <w:i w:val="false"/>
          <w:color w:val="000000"/>
          <w:sz w:val="28"/>
        </w:rPr>
        <w:t>өзiнiң қызметтiк мiндеттерiн атқару кезеңiнде киiмнiң iскерлiк қалпын ұстанады.</w:t>
      </w:r>
      <w:r>
        <w:br/>
      </w:r>
      <w:r>
        <w:rPr>
          <w:rFonts w:ascii="Times New Roman"/>
          <w:b w:val="false"/>
          <w:i w:val="false"/>
          <w:color w:val="000000"/>
          <w:sz w:val="28"/>
        </w:rPr>
        <w:t xml:space="preserve">
      3. </w:t>
      </w:r>
      <w:r>
        <w:rPr>
          <w:rFonts w:ascii="Times New Roman"/>
          <w:b w:val="false"/>
          <w:i w:val="false"/>
          <w:color w:val="000000"/>
          <w:sz w:val="28"/>
        </w:rPr>
        <w:t>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xml:space="preserve">
      4. </w:t>
      </w:r>
      <w:r>
        <w:rPr>
          <w:rFonts w:ascii="Times New Roman"/>
          <w:b w:val="false"/>
          <w:i w:val="false"/>
          <w:color w:val="000000"/>
          <w:sz w:val="28"/>
        </w:rPr>
        <w:t>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xml:space="preserve">
      6. </w:t>
      </w:r>
      <w:r>
        <w:rPr>
          <w:rFonts w:ascii="Times New Roman"/>
          <w:b w:val="false"/>
          <w:i w:val="false"/>
          <w:color w:val="000000"/>
          <w:sz w:val="28"/>
        </w:rPr>
        <w:t>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xml:space="preserve">
      7. </w:t>
      </w:r>
      <w:r>
        <w:rPr>
          <w:rFonts w:ascii="Times New Roman"/>
          <w:b w:val="false"/>
          <w:i w:val="false"/>
          <w:color w:val="000000"/>
          <w:sz w:val="28"/>
        </w:rPr>
        <w:t>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xml:space="preserve">
      8. </w:t>
      </w:r>
      <w:r>
        <w:rPr>
          <w:rFonts w:ascii="Times New Roman"/>
          <w:b w:val="false"/>
          <w:i w:val="false"/>
          <w:color w:val="000000"/>
          <w:sz w:val="28"/>
        </w:rPr>
        <w:t>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xml:space="preserve">
      9. </w:t>
      </w:r>
      <w:r>
        <w:rPr>
          <w:rFonts w:ascii="Times New Roman"/>
          <w:b w:val="false"/>
          <w:i w:val="false"/>
          <w:color w:val="000000"/>
          <w:sz w:val="28"/>
        </w:rPr>
        <w:t>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xml:space="preserve">
      10. </w:t>
      </w:r>
      <w:r>
        <w:rPr>
          <w:rFonts w:ascii="Times New Roman"/>
          <w:b w:val="false"/>
          <w:i w:val="false"/>
          <w:color w:val="000000"/>
          <w:sz w:val="28"/>
        </w:rPr>
        <w:t>Мемлекеттік қызметшілері мүдделер қақтығысын болғызбау үшін шараларын қолданады.</w:t>
      </w:r>
      <w:r>
        <w:br/>
      </w:r>
      <w:r>
        <w:rPr>
          <w:rFonts w:ascii="Times New Roman"/>
          <w:b w:val="false"/>
          <w:i w:val="false"/>
          <w:color w:val="000000"/>
          <w:sz w:val="28"/>
        </w:rPr>
        <w:t xml:space="preserve">
      11. </w:t>
      </w:r>
      <w:r>
        <w:rPr>
          <w:rFonts w:ascii="Times New Roman"/>
          <w:b w:val="false"/>
          <w:i w:val="false"/>
          <w:color w:val="000000"/>
          <w:sz w:val="28"/>
        </w:rPr>
        <w:t>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қызметшілердің көпшілік алдында сөйлеуі</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xml:space="preserve">
      13. </w:t>
      </w:r>
      <w:r>
        <w:rPr>
          <w:rFonts w:ascii="Times New Roman"/>
          <w:b w:val="false"/>
          <w:i w:val="false"/>
          <w:color w:val="000000"/>
          <w:sz w:val="28"/>
        </w:rPr>
        <w:t>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xml:space="preserve">
      1) </w:t>
      </w:r>
      <w:r>
        <w:rPr>
          <w:rFonts w:ascii="Times New Roman"/>
          <w:b w:val="false"/>
          <w:i w:val="false"/>
          <w:color w:val="000000"/>
          <w:sz w:val="28"/>
        </w:rPr>
        <w:t>мемлекет саясатының негізгі бағыттарына сәйкес келмесе;</w:t>
      </w:r>
      <w:r>
        <w:br/>
      </w:r>
      <w:r>
        <w:rPr>
          <w:rFonts w:ascii="Times New Roman"/>
          <w:b w:val="false"/>
          <w:i w:val="false"/>
          <w:color w:val="000000"/>
          <w:sz w:val="28"/>
        </w:rPr>
        <w:t xml:space="preserve">
      2) </w:t>
      </w:r>
      <w:r>
        <w:rPr>
          <w:rFonts w:ascii="Times New Roman"/>
          <w:b w:val="false"/>
          <w:i w:val="false"/>
          <w:color w:val="000000"/>
          <w:sz w:val="28"/>
        </w:rPr>
        <w:t>жариялауға рұқсат етілмеген қызметтік ақпаратты ашатын болса;</w:t>
      </w:r>
      <w:r>
        <w:br/>
      </w:r>
      <w:r>
        <w:rPr>
          <w:rFonts w:ascii="Times New Roman"/>
          <w:b w:val="false"/>
          <w:i w:val="false"/>
          <w:color w:val="000000"/>
          <w:sz w:val="28"/>
        </w:rPr>
        <w:t xml:space="preserve">
      3) </w:t>
      </w:r>
      <w:r>
        <w:rPr>
          <w:rFonts w:ascii="Times New Roman"/>
          <w:b w:val="false"/>
          <w:i w:val="false"/>
          <w:color w:val="000000"/>
          <w:sz w:val="28"/>
        </w:rPr>
        <w:t>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xml:space="preserve">
      14. </w:t>
      </w:r>
      <w:r>
        <w:rPr>
          <w:rFonts w:ascii="Times New Roman"/>
          <w:b w:val="false"/>
          <w:i w:val="false"/>
          <w:color w:val="000000"/>
          <w:sz w:val="28"/>
        </w:rPr>
        <w:t>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xml:space="preserve">
      15. </w:t>
      </w:r>
      <w:r>
        <w:rPr>
          <w:rFonts w:ascii="Times New Roman"/>
          <w:b w:val="false"/>
          <w:i w:val="false"/>
          <w:color w:val="000000"/>
          <w:sz w:val="28"/>
        </w:rPr>
        <w:t>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4"/>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xml:space="preserve">
      17. </w:t>
      </w:r>
      <w:r>
        <w:rPr>
          <w:rFonts w:ascii="Times New Roman"/>
          <w:b w:val="false"/>
          <w:i w:val="false"/>
          <w:color w:val="000000"/>
          <w:sz w:val="28"/>
        </w:rPr>
        <w:t>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