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b3c808" w14:textId="ab3c80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Алушылардың жекелеген санаттары үшін әлеуметтік көмек көрсету еселігін және әлеуметтік көмек мөлшерін, атаулы күндер мен мереке күндерінің тізбесін белгілеу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Атырау облысы Махамбет аудандық мәслихатының 2013 жылғы 10 желтоқсандағы № 138 шешімі. Атырау облысының Әділет департаментінде 2013 жылғы 11 желтоқсанда № 2801 тіркелді. Күші жойылды - Атырау облысы Махамбет аудандық мәслихатының 2022 жылғы 28 маусымдағы № 149 шешімімен</w:t>
      </w:r>
    </w:p>
    <w:p>
      <w:pPr>
        <w:spacing w:after="0"/>
        <w:ind w:left="0"/>
        <w:jc w:val="both"/>
      </w:pPr>
      <w:r>
        <w:rPr>
          <w:rFonts w:ascii="Times New Roman"/>
          <w:b w:val="false"/>
          <w:i w:val="false"/>
          <w:color w:val="ff0000"/>
          <w:sz w:val="28"/>
        </w:rPr>
        <w:t xml:space="preserve">
      Ескерту. Күші жойылды - Атырау облысы Махамбет аудандық мәслихатының 28.06.2022 № </w:t>
      </w:r>
      <w:r>
        <w:rPr>
          <w:rFonts w:ascii="Times New Roman"/>
          <w:b w:val="false"/>
          <w:i w:val="false"/>
          <w:color w:val="ff0000"/>
          <w:sz w:val="28"/>
        </w:rPr>
        <w:t>149</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6-бабына</w:t>
      </w:r>
      <w:r>
        <w:rPr>
          <w:rFonts w:ascii="Times New Roman"/>
          <w:b w:val="false"/>
          <w:i w:val="false"/>
          <w:color w:val="000000"/>
          <w:sz w:val="28"/>
        </w:rPr>
        <w:t xml:space="preserve">, Қазақстан Республикасы Үкіметінің 2013 жылғы 21 мамырдағы № 504 "Әлеуметтік көмек көрсетудің, оның мөлшерін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аудандық әкімдіктің 2013 жылғы 4 желтоқсандағы № 650 қаулысын қарап, аудандық мәслихат </w:t>
      </w:r>
      <w:r>
        <w:rPr>
          <w:rFonts w:ascii="Times New Roman"/>
          <w:b/>
          <w:i w:val="false"/>
          <w:color w:val="000000"/>
          <w:sz w:val="28"/>
        </w:rPr>
        <w:t>ШЕШІМ ҚАБЫЛДАДЫ:</w:t>
      </w:r>
    </w:p>
    <w:p>
      <w:pPr>
        <w:spacing w:after="0"/>
        <w:ind w:left="0"/>
        <w:jc w:val="left"/>
      </w:pPr>
      <w:r>
        <w:rPr>
          <w:rFonts w:ascii="Times New Roman"/>
          <w:b w:val="false"/>
          <w:i w:val="false"/>
          <w:color w:val="000000"/>
          <w:sz w:val="28"/>
        </w:rPr>
        <w:t xml:space="preserve">
      1. </w:t>
      </w:r>
      <w:r>
        <w:rPr>
          <w:rFonts w:ascii="Times New Roman"/>
          <w:b w:val="false"/>
          <w:i w:val="false"/>
          <w:color w:val="000000"/>
          <w:sz w:val="28"/>
        </w:rPr>
        <w:t xml:space="preserve"> Әлеуметтік көмек көрсету үшін атаулы күндер мен мереке күндерінің тізбесін, сондай-ақ әлеуметтік көмек көрсетудің еселігін осы шешімнің </w:t>
      </w:r>
      <w:r>
        <w:rPr>
          <w:rFonts w:ascii="Times New Roman"/>
          <w:b w:val="false"/>
          <w:i w:val="false"/>
          <w:color w:val="000000"/>
          <w:sz w:val="28"/>
        </w:rPr>
        <w:t>1-қосымшасына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2. </w:t>
      </w:r>
      <w:r>
        <w:rPr>
          <w:rFonts w:ascii="Times New Roman"/>
          <w:b w:val="false"/>
          <w:i w:val="false"/>
          <w:color w:val="000000"/>
          <w:sz w:val="28"/>
        </w:rPr>
        <w:t xml:space="preserve"> Облыс әкімдігімен келісілген алушылардың жекеленген санаттары үшін атаулы күндер мен мереке күндеріне әлеуметтік көмектің бірыңғай мөлшері осы шешімнің </w:t>
      </w:r>
      <w:r>
        <w:rPr>
          <w:rFonts w:ascii="Times New Roman"/>
          <w:b w:val="false"/>
          <w:i w:val="false"/>
          <w:color w:val="000000"/>
          <w:sz w:val="28"/>
        </w:rPr>
        <w:t>2-қосымшасына</w:t>
      </w:r>
      <w:r>
        <w:rPr>
          <w:rFonts w:ascii="Times New Roman"/>
          <w:b w:val="false"/>
          <w:i w:val="false"/>
          <w:color w:val="000000"/>
          <w:sz w:val="28"/>
        </w:rPr>
        <w:t xml:space="preserve"> сәйкес белгіленсін.</w:t>
      </w:r>
      <w:r>
        <w:br/>
      </w:r>
      <w:r>
        <w:rPr>
          <w:rFonts w:ascii="Times New Roman"/>
          <w:b w:val="false"/>
          <w:i w:val="false"/>
          <w:color w:val="000000"/>
          <w:sz w:val="28"/>
        </w:rPr>
        <w:t xml:space="preserve">
      3. </w:t>
      </w:r>
      <w:r>
        <w:rPr>
          <w:rFonts w:ascii="Times New Roman"/>
          <w:b w:val="false"/>
          <w:i w:val="false"/>
          <w:color w:val="000000"/>
          <w:sz w:val="28"/>
        </w:rPr>
        <w:t xml:space="preserve"> Осы шешімнің орындалуын бақылау аудандық мәслихаттың экономика және бюджет мәселелері жөніндегі тұрақты комиссиясының төрағасына (Ш. Торбаева) жүктелсін.</w:t>
      </w:r>
      <w:r>
        <w:br/>
      </w:r>
      <w:r>
        <w:rPr>
          <w:rFonts w:ascii="Times New Roman"/>
          <w:b w:val="false"/>
          <w:i w:val="false"/>
          <w:color w:val="000000"/>
          <w:sz w:val="28"/>
        </w:rPr>
        <w:t xml:space="preserve">
      4. </w:t>
      </w:r>
      <w:r>
        <w:rPr>
          <w:rFonts w:ascii="Times New Roman"/>
          <w:b w:val="false"/>
          <w:i w:val="false"/>
          <w:color w:val="000000"/>
          <w:sz w:val="28"/>
        </w:rPr>
        <w:t xml:space="preserve"> Осы шешім әділет органдарында мемлекеттік тіркелген күннен бастап күшіне енеді, ол алғашқы ресми жарияланған күнінен кейін күнтізбелік он күн өткен соң қолданысқа енгізіледі және 2013 жылдың 1 қазаннан бастап туындаған құқықтық қатынастарға таралады.</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мәслихаттың кезекті</w:t>
            </w:r>
          </w:p>
          <w:p>
            <w:pPr>
              <w:spacing w:after="20"/>
              <w:ind w:left="20"/>
              <w:jc w:val="both"/>
            </w:pPr>
          </w:p>
          <w:p>
            <w:pPr>
              <w:spacing w:after="0"/>
              <w:ind w:left="0"/>
              <w:jc w:val="left"/>
            </w:pPr>
          </w:p>
          <w:p>
            <w:pPr>
              <w:spacing w:after="20"/>
              <w:ind w:left="20"/>
              <w:jc w:val="both"/>
            </w:pPr>
            <w:r>
              <w:rPr>
                <w:rFonts w:ascii="Times New Roman"/>
                <w:b w:val="false"/>
                <w:i/>
                <w:color w:val="000000"/>
                <w:sz w:val="20"/>
              </w:rPr>
              <w:t>17-сессиясының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М. Бисенова</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Аудандық мәслихат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Құрманбаев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мәслихаттың 2013 жылғы 10 желтоқсандағы № 138 шешіміне 1-қосымша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Әлеуметтік көмек көрсету үшін атаулы күндер мен мереке күндерінің тізбесі, сондай-ақ әлеуметтік көмек көрсетудің еселігі</w:t>
      </w:r>
    </w:p>
    <w:p>
      <w:pPr>
        <w:spacing w:after="0"/>
        <w:ind w:left="0"/>
        <w:jc w:val="both"/>
      </w:pPr>
      <w:r>
        <w:rPr>
          <w:rFonts w:ascii="Times New Roman"/>
          <w:b w:val="false"/>
          <w:i w:val="false"/>
          <w:color w:val="ff0000"/>
          <w:sz w:val="28"/>
        </w:rPr>
        <w:t xml:space="preserve">
      Ескерту. 1-қосымша жаңа редакцияда - Атырау облысы Махамбет аудандық мәслихатының 14.05.2021 № </w:t>
      </w:r>
      <w:r>
        <w:rPr>
          <w:rFonts w:ascii="Times New Roman"/>
          <w:b w:val="false"/>
          <w:i w:val="false"/>
          <w:color w:val="ff0000"/>
          <w:sz w:val="28"/>
        </w:rPr>
        <w:t>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Еселігі</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атом электростанциясындағы (бұдан әрі - Чернобыль АЭС) апаттың зардабын жою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Конституция күні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Жылына бір рет</w:t>
            </w: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Махамбет аудандық мәслихаттың 2013 жылғы 10 желтоқсандағы № 138 шешіміне 2-қосымша</w:t>
            </w:r>
          </w:p>
        </w:tc>
      </w:tr>
    </w:tbl>
    <w:p>
      <w:pPr>
        <w:spacing w:after="0"/>
        <w:ind w:left="0"/>
        <w:jc w:val="both"/>
      </w:pPr>
      <w:r>
        <w:rPr>
          <w:rFonts w:ascii="Times New Roman"/>
          <w:b w:val="false"/>
          <w:i w:val="false"/>
          <w:color w:val="000000"/>
          <w:sz w:val="28"/>
        </w:rPr>
        <w:t xml:space="preserve">
      </w:t>
      </w:r>
      <w:r>
        <w:rPr>
          <w:rFonts w:ascii="Times New Roman"/>
          <w:b/>
          <w:i w:val="false"/>
          <w:color w:val="000000"/>
          <w:sz w:val="28"/>
        </w:rPr>
        <w:t>Алушылардың жекелеген санаттары үшін атаулы күндер мен мереке күндеріне әлеуметтік көмектің мөлшерлері</w:t>
      </w:r>
    </w:p>
    <w:p>
      <w:pPr>
        <w:spacing w:after="0"/>
        <w:ind w:left="0"/>
        <w:jc w:val="both"/>
      </w:pPr>
      <w:r>
        <w:rPr>
          <w:rFonts w:ascii="Times New Roman"/>
          <w:b w:val="false"/>
          <w:i w:val="false"/>
          <w:color w:val="ff0000"/>
          <w:sz w:val="28"/>
        </w:rPr>
        <w:t xml:space="preserve">
      Ескерту. 2-қосымша жаңа редакцияда-Атырау облысы Махамбет аудандық мәслихатының 14.05.2021 № </w:t>
      </w:r>
      <w:r>
        <w:rPr>
          <w:rFonts w:ascii="Times New Roman"/>
          <w:b w:val="false"/>
          <w:i w:val="false"/>
          <w:color w:val="ff0000"/>
          <w:sz w:val="28"/>
        </w:rPr>
        <w:t>44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шешімімен.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3075"/>
        <w:gridCol w:w="3075"/>
        <w:gridCol w:w="3075"/>
        <w:gridCol w:w="3075"/>
      </w:tblGrid>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алушылардың санаттары</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Атаулы күндер мен мереке күндері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көмектің мөлшері, теңге</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Ұлы Отан соғысының қатысушылары мен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Ұлы Отан соғысы кезеңінде қызмет өткерген әскери қызметшiлер, сондай-ақ бұрынғы КСР Одағы iшкi iстер және мемлекеттiк қауiпсiздiк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Ұлы Отан соғысы кезеңінде майдандағы армия құрамына кiрген әскери бөлiмдерде, штабтарда, мекемелерде штаттық лауазымдар атқарған не сол кезеңдерде майдандағы армия бөлiмдерiнің әскери қызметшілеріне қалалардың қорғанысына қатысқаны үшін белгiленген жеңiлдiкті шарттармен зейнетақы тағайындау үшiн 1998 жылғы 1 қаңтарға дейiн еңбек сіңірген жылдарына есептеліп жазылған, сол қалаларда болған Кеңес Армиясының, Әскери-Теңiз Флотының, бұрынғы КСР Одағының iшкi iстер және мемлекеттiк қауiпсiздiк әскерлерi мен органдарының еріктi жалдамалы құрамының адамдары;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Ленинград қаласындағы қоршау кезеңінде қаланың кәсiпорындарында, мекемелерi мен ұйымдарында жұмыс iстеген және "Ленинградты қорғағаны үшiн" медалiмен немесе "Қоршаудағы Ленинград тұрғыны" белгiсiмен наградталған азаматтар;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 Екiншi дүниежүзiлiк соғыс кезеңiнде фашистер мен олардың одақтастары құрған концлагерьлердегі, геттолардағы және басқа да мәжбүрлеп ұстау орындарындағы кәмелетке толмаған тұтқындар;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(қызметтік мiндеттерді) атқару кезiнде жаралануы, контузия алуы немесе мертігуі салдарынан немесе майданда болуына байланысты ауруға шалдығуы салдарынан қаза болған (хабар-ошарсыз кеткен) немесе қайтыс болған әскери қызметшiлердің, партизандардың, астыртын әрекет етушiлердің, Қазақстан Республикасының 2020 жылғы 6 мамырдағы "Ардагерлер туралы" Заңының 4 – 6-баптарында аталған адамдардың отбасылары;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Ұлы Отан соғысы жылдарында тылдағы қажырлы еңбегі мен мінсіз әскери қызметі үшін бұрынғы КСР Одағының ордендерімен және медальдарымен наградталған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 Ұлы Отан соғысының қайтыс болған мүгедегінiң немесе жеңілдіктер бойынша Ұлы Отан соғысының мүгедектеріне теңестiрiлген адамның екiншi рет некеге тұрмаған жұбайы (зайыбы),</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 1941 жылғы 22 маусым – 1945 жылғы 9 мамыр аралығында кемiнде алты ай жұмыс iстеген (қызмет өткерген) және Ұлы Отан соғысы жылдарында тылдағы қажырлы еңбегi мен мiнсiз әскери қызметі үшін бұрынғы КСР Одағының ордендерiмен және медальдарымен наградталмаған адамдар.</w:t>
            </w:r>
          </w:p>
        </w:tc>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30 000</w:t>
            </w: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бұрынғы КСР Одағының үкiметтік органдарының шешiмдерiне сәйкес басқа мемлекеттердiң аумағындағы ұрыс қимылдарына қатысқан Кеңес Армиясының, Әскери-Теңiз Флотының, Мемлекеттiк қауiпсiздiк комитетiнiң әскери қызметшiлерi, бұрынғы КСР Одағы Iшкi iстер министрлiгiнiң басшы және қатардағы құрамының адамдары (әскери мамандар мен кеңесшiлердi қоса алғанда);</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Отан қорғаушылар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оқу жиындарына шақырылған және Ауғанстанға ұрыс қимылдары жүрiп жатқан кезеңде жiберiлген әскери мiндеттiлер;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Ауғанстанға ұрыс қимылдары жүрiп жатқан кезеңде осы елге жүк жеткiзу үшiн жiберiлген автомобиль батальондарының әскери қызметшiлерi;</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 бұрынғы КСР Одағының аумағынан Ауғанстанға жауынгерлiк тапсырмалармен ұшқан ұшу құрамының әскери қызметшiлерi; 5) Ауғанстандағы кеңестік әскери контингентке қызмет көрсеткен, жарақат, контузия алған немесе мертіккен не ұрыс қимылдарын қамтамасыз етуге қатысқаны үшін бұрынғы КСР Одағының ордендерiмен және медальдарымен наградталған жұмысшылар мен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 бұрынғы КСР Одағын қорғау, әскери қызметтiң өзге де мiндеттерiн басқа кезеңдерде атқару кезiнде жаралануы, контузия алуы, мертігуі салдарынан немесе майданда болуына байланысты, сондай-ақ Ауғанстанда немесе ұрыс қимылдары жүргiзiлген басқа да мемлекеттерде әскери қызметiн өткеру кезiнде ауруға шалдығуы салдарынан мүгедек болған әскери қызметшiлер;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 Ауғанстандағы немесе ұрыс қимылдары жүргiзiлген басқа да мемлекеттердегi ұрыс қимылдары кезiнде жаралануы, контузия алуы, мертігуі, ауруға шалдығуы салдарынан қаза тапқан (хабар-ошарсыз кеткен) немесе қайтыс болған әскери қызметшiлердiң отбасылары;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8)Тәжікстан-Ауғанстан учаскесінде Тәуелсіз Мемлекеттер Достастығының шекарасын қорғауды күшейту жөніндегі мемлекетаралық шарттар мен келісімдерге сәйкес міндеттерін орындаған Қазақстан Республикасының әскери қызметшілері;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Жеңіс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9)Ирактағы халықаралық бітімгершілік операцияға бітімгерлер ретінде қатысқан Қазақстан Республикасының әскери қызметшілері;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10)Таулы Қарабахтағы этносаралық қақтығысты реттеуге қатысқан әскери қызметшілер, сондай-ақ бұрынғы КСР Одағы ішкі істер және мемлекеттік қауіпсіздік органдарының басшы және қатардағы құрамының адамдары.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1986 – 1987 жылдары Чернобыль атом электр станциясындағы апаттың, азаматтық немесе әскери мақсаттағы объектiлердегi басқа да радиациялық апаттар мен авариялардың салдарларын жоюға қатысқан, сондай-ақ ядролық сынақтарға тiкелей қатысқан адамдар;</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Чернобыль АЭС–дағы апатты жою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100 000</w:t>
            </w: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1988-1989 жылдарда Чернобыль АЭС-iндегi апаттың зардаптарын жоюға қатысушылар, қоныс аудару күніне құрсақта болған балаларын қоса алғанда, оқшаулау және қоныс аудару аймағынан (өз бетімен кеткен) Қазақстан Республикасына қоныс аударғандар;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 Чернобыль атом электр станциясындағы апаттың және азаматтық немесе әскери мақсаттағы объектiлердегi басқа да радиациялық апаттар мен авариялардың, ядролық сынақтардың салдарынан мүгедек болған адамдар және мүгедектігі ата-анасының бiрiнiң радиациялық сәуле алуымен генетикалық байланысты олардың балалары;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Бірінші, екінші, үшінші топ мүгедектері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Конституция Күні</w:t>
            </w:r>
          </w:p>
        </w:tc>
        <w:tc>
          <w:tcPr>
            <w:tcW w:w="307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50 000</w:t>
            </w:r>
          </w:p>
        </w:tc>
      </w:tr>
      <w:tr>
        <w:trPr>
          <w:trHeight w:val="30" w:hRule="atLeast"/>
        </w:trPr>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307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Мүгедектік тобы белгіленген тұлғаларды қоспағанда, бала мүгедегі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