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6365" w14:textId="1536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Атырау қаласының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17 сәуірдегі № 131-V шешімі және Атырау облысы әкімдігінің 2013 жылғы 16 сәуірдегі № 140 қаулысы. Атырау облысының Әділет департаментінде 2013 жылғы 30 сәуірде № 2714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 әкімшілік-аумақтық құрылысы туралы"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Атырау қалалық өкілді және атқарушы органдарының пікірлерін ескере отырып,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 шақырылған облыстық мәслихат кезекті ХІІІ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 Балықшы кенттік округінің Балықшы кенті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Әкімшілік орталығы Көкарна селосында болатын Балықшы кенттік округі Балықшы ауылдық округіне өзгертіліп, құрамына Ақжайық, Водниково, Құрсай, Көкарна елді мекендері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облыс әкімінің орынбасары Т.Ә. Шәкімовке және Атырау облыстық мәслихатының заңдылықты сақтау, депутаттық этика және құқық қорғау мәселелері жөніндегі тұрақты комиссияның төрағасы Т.Б. Мұқатановқа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әділет органдарында мемлекеттік тіркелген күнінен бастап күшіне енеді және олар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Қаражігітова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Лұқпанов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