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a6b4" w14:textId="4f0a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Солтүстік Қазақстан облысы Шал ақын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2013 жылғы 5 ақпандағы N 22 қаулысы. Солтүстік Қазақстан облысының Әділет департаментінде 2013 жылғы 5 наурызда N 2203 болып тіркелді. Күші жойылды - Солтүстік Қазақстан облысы Шал ақын аудандық әкімдігінің 2014 жылғы 19 наурыздағы N 47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19.03.2014 N 47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қаңтарындағы «Халықты жұмыспен қамту туралы» Заңының 7-бабы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қаңтарындағы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жылға Солтүстік Қазақстан облысы Шал ақын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Қосымшаға сәйкес, 2013 жылға арналған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бойынша-Тізбе)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Шал ақын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- 167 адам;</w:t>
      </w:r>
      <w:r>
        <w:br/>
      </w:r>
      <w:r>
        <w:rPr>
          <w:rFonts w:ascii="Times New Roman"/>
          <w:b w:val="false"/>
          <w:i w:val="false"/>
          <w:color w:val="000000"/>
          <w:sz w:val="28"/>
        </w:rPr>
        <w:t xml:space="preserve">
      жұмыс орын қажеттілігі бекітілгендер санында – 167 адам. </w:t>
      </w:r>
      <w:r>
        <w:br/>
      </w:r>
      <w:r>
        <w:rPr>
          <w:rFonts w:ascii="Times New Roman"/>
          <w:b w:val="false"/>
          <w:i w:val="false"/>
          <w:color w:val="000000"/>
          <w:sz w:val="28"/>
        </w:rPr>
        <w:t>
</w:t>
      </w:r>
      <w:r>
        <w:rPr>
          <w:rFonts w:ascii="Times New Roman"/>
          <w:b w:val="false"/>
          <w:i w:val="false"/>
          <w:color w:val="000000"/>
          <w:sz w:val="28"/>
        </w:rPr>
        <w:t>
      5.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екі демалыс күнмен (сенбі, жексенбі) ұзақтығы 5 күн жұмыс аптасы, сегіз сағаттық жұмыс күн, түскі үзіліс 1 сағат.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Солтүстік Қазақстан облысы Шал ақын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кейін күнтізбелік он күн откен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ауданының әкімі                   М. Омаров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бойынша сот актілерін орындау</w:t>
      </w:r>
      <w:r>
        <w:br/>
      </w:r>
      <w:r>
        <w:rPr>
          <w:rFonts w:ascii="Times New Roman"/>
          <w:b w:val="false"/>
          <w:i w:val="false"/>
          <w:color w:val="000000"/>
          <w:sz w:val="28"/>
        </w:rPr>
        <w:t>
</w:t>
      </w:r>
      <w:r>
        <w:rPr>
          <w:rFonts w:ascii="Times New Roman"/>
          <w:b w:val="false"/>
          <w:i/>
          <w:color w:val="000000"/>
          <w:sz w:val="28"/>
        </w:rPr>
        <w:t>      комитеті Шал ақын ауданының</w:t>
      </w:r>
      <w:r>
        <w:br/>
      </w:r>
      <w:r>
        <w:rPr>
          <w:rFonts w:ascii="Times New Roman"/>
          <w:b w:val="false"/>
          <w:i w:val="false"/>
          <w:color w:val="000000"/>
          <w:sz w:val="28"/>
        </w:rPr>
        <w:t>
</w:t>
      </w:r>
      <w:r>
        <w:rPr>
          <w:rFonts w:ascii="Times New Roman"/>
          <w:b w:val="false"/>
          <w:i/>
          <w:color w:val="000000"/>
          <w:sz w:val="28"/>
        </w:rPr>
        <w:t>      аумақтық бөлімі» бөлім</w:t>
      </w:r>
      <w:r>
        <w:br/>
      </w:r>
      <w:r>
        <w:rPr>
          <w:rFonts w:ascii="Times New Roman"/>
          <w:b w:val="false"/>
          <w:i w:val="false"/>
          <w:color w:val="000000"/>
          <w:sz w:val="28"/>
        </w:rPr>
        <w:t>
</w:t>
      </w:r>
      <w:r>
        <w:rPr>
          <w:rFonts w:ascii="Times New Roman"/>
          <w:b w:val="false"/>
          <w:i/>
          <w:color w:val="000000"/>
          <w:sz w:val="28"/>
        </w:rPr>
        <w:t>      филиалының бастығы –</w:t>
      </w:r>
      <w:r>
        <w:br/>
      </w:r>
      <w:r>
        <w:rPr>
          <w:rFonts w:ascii="Times New Roman"/>
          <w:b w:val="false"/>
          <w:i w:val="false"/>
          <w:color w:val="000000"/>
          <w:sz w:val="28"/>
        </w:rPr>
        <w:t>
</w:t>
      </w:r>
      <w:r>
        <w:rPr>
          <w:rFonts w:ascii="Times New Roman"/>
          <w:b w:val="false"/>
          <w:i/>
          <w:color w:val="000000"/>
          <w:sz w:val="28"/>
        </w:rPr>
        <w:t>      аға сот орындаушысы                        М.С. Байтеленов</w:t>
      </w:r>
      <w:r>
        <w:br/>
      </w:r>
      <w:r>
        <w:rPr>
          <w:rFonts w:ascii="Times New Roman"/>
          <w:b w:val="false"/>
          <w:i w:val="false"/>
          <w:color w:val="000000"/>
          <w:sz w:val="28"/>
        </w:rPr>
        <w:t>
</w:t>
      </w:r>
      <w:r>
        <w:rPr>
          <w:rFonts w:ascii="Times New Roman"/>
          <w:b w:val="false"/>
          <w:i/>
          <w:color w:val="000000"/>
          <w:sz w:val="28"/>
        </w:rPr>
        <w:t>      2013 жыл 5 ақпан</w:t>
      </w:r>
    </w:p>
    <w:bookmarkStart w:name="z10"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2013 жылғы ақпандағы № 5 қаулысына</w:t>
      </w:r>
      <w:r>
        <w:br/>
      </w:r>
      <w:r>
        <w:rPr>
          <w:rFonts w:ascii="Times New Roman"/>
          <w:b w:val="false"/>
          <w:i w:val="false"/>
          <w:color w:val="000000"/>
          <w:sz w:val="28"/>
        </w:rPr>
        <w:t>
қосымша</w:t>
      </w:r>
    </w:p>
    <w:bookmarkEnd w:id="2"/>
    <w:bookmarkStart w:name="z11" w:id="3"/>
    <w:p>
      <w:pPr>
        <w:spacing w:after="0"/>
        <w:ind w:left="0"/>
        <w:jc w:val="left"/>
      </w:pPr>
      <w:r>
        <w:rPr>
          <w:rFonts w:ascii="Times New Roman"/>
          <w:b/>
          <w:i w:val="false"/>
          <w:color w:val="000000"/>
        </w:rPr>
        <w:t xml:space="preserve"> 
2013 жылға арналған қаржыландыру көзі және қоғамдық жұмыс көлемдері, түрлері, ұйымдар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587"/>
        <w:gridCol w:w="3018"/>
        <w:gridCol w:w="3163"/>
        <w:gridCol w:w="1150"/>
        <w:gridCol w:w="1150"/>
        <w:gridCol w:w="1438"/>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ұзақ-</w:t>
            </w:r>
            <w:r>
              <w:br/>
            </w:r>
            <w:r>
              <w:rPr>
                <w:rFonts w:ascii="Times New Roman"/>
                <w:b w:val="false"/>
                <w:i w:val="false"/>
                <w:color w:val="000000"/>
                <w:sz w:val="20"/>
              </w:rPr>
              <w:t>
</w:t>
            </w:r>
            <w:r>
              <w:rPr>
                <w:rFonts w:ascii="Times New Roman"/>
                <w:b w:val="false"/>
                <w:i w:val="false"/>
                <w:color w:val="000000"/>
                <w:sz w:val="20"/>
              </w:rPr>
              <w:t>тығы</w:t>
            </w:r>
            <w:r>
              <w:br/>
            </w:r>
            <w:r>
              <w:rPr>
                <w:rFonts w:ascii="Times New Roman"/>
                <w:b w:val="false"/>
                <w:i w:val="false"/>
                <w:color w:val="000000"/>
                <w:sz w:val="20"/>
              </w:rPr>
              <w:t>
</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лар)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ландыру көздері</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Тұрмыстық шаруашылық ұйымдарына қалалардың, елді мекендердің аулаларын жинауға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 маңын, орталық алаңды қоқыстан жинау – 3790 шаршы метр, көшелерді қоқыстардан жинау - 20000 метр, қалаға кіре беріс – 40000 метр, 6 дана ескерткіштерді жарым-жарты ақтау, сырлау, сылау, кішкене қоршауларды жөндеу – 100 метр, ағаштарды әқтау- 1000 дана, діңгектерді ақтау – 1000 дана, қала көшесі жол бойын шауып тастау - 20000 метр, ағаштарды кесу - 1000 дана.</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Мелиоративтік жұмыстар, сондай-ақ көктемгі-күзгі су тасқындарына байланысты жұмыстарды жүргізу.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трубаларды, көшедегі траншеяларды қардан тазалау-500 метр, топырақты қаптармен дайындау-3000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500 шаршы метр. Қаңғырма иттерді мүмкіндігінше аулау.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үйді орнату, орталық алаңды қоқыстан және қардан тазалау – 200 шаршы метр, 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16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36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2000 шаршы метр, парктерді көркейту - 2000 шаршы метр, көшедегі қоқыстарды жинау - 2000 шаршы метр.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Қала әкімшілігінің ғимаратын жөндеуге көмек көрсету.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1900 шаршы метр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25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обылысы сот актілерін орындау департаментінің Шал ақын аудандық территориялық бөлім» филиалы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және мұрағаттық құжаттармен жұмысқа өнімді тігуге, хаттамаларды әкелуге көмектесу.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дана хаттама.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жұмыспен қамту және әлеуметтік бағдарламалар бөлімі»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жүргізу жұмысына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құжатты өңдеу.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«Аютас селолық округі әкімінің аппараты» мемлекеттік мекемесі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5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 округі әкімінің аппарты»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«Ступинка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«Сухорабовка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 үй басын аралау.</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Саябақтарды, скверлерді, зираттарды, қоқыс тастайтйн жерлерді көгалдандыру, соның ішінде қоқыс жинауды ұйымдастыру.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 әкімшілігінің ғимаратын жөндеуге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бөлмелерін ағарту, сырлау – 1200 шаршы метр.</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