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592e" w14:textId="e3a5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2013 жылғы 4 қаңтардағы N 1 қаулысы. Солтүстік Қазақстан облысының Әділет департаментінде 2013 жылғы 7 ақпанда N 2163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Республикасының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Солтүстік Қазақстан облысы Уәлиханов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 әкімінің орынбасары Д.М. Бейсембинге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кейiн он күнтiзбелiк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әкімі                  С. Тұралинов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2013 жылғы 04 қаңтардағы</w:t>
      </w:r>
      <w:r>
        <w:br/>
      </w:r>
      <w:r>
        <w:rPr>
          <w:rFonts w:ascii="Times New Roman"/>
          <w:b w:val="false"/>
          <w:i w:val="false"/>
          <w:color w:val="000000"/>
          <w:sz w:val="28"/>
        </w:rPr>
        <w:t>
№ 1 қаулысымен бекітілген</w:t>
      </w:r>
    </w:p>
    <w:bookmarkEnd w:id="2"/>
    <w:bookmarkStart w:name="z6" w:id="3"/>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1. Осы «Мемлекеттік атаулы әлеуметтік көмек тағайындау» </w:t>
      </w:r>
      <w:r>
        <w:rPr>
          <w:rFonts w:ascii="Times New Roman"/>
          <w:b w:val="false"/>
          <w:i w:val="false"/>
          <w:color w:val="000000"/>
          <w:sz w:val="28"/>
        </w:rPr>
        <w:t>регламентінде</w:t>
      </w:r>
      <w:r>
        <w:rPr>
          <w:rFonts w:ascii="Times New Roman"/>
          <w:b w:val="false"/>
          <w:i w:val="false"/>
          <w:color w:val="000000"/>
          <w:sz w:val="28"/>
        </w:rPr>
        <w:t xml:space="preserve"> (әрі қарай - Регламент) келесі ұғымдар пайдаланылады:</w:t>
      </w:r>
      <w:r>
        <w:br/>
      </w:r>
      <w:r>
        <w:rPr>
          <w:rFonts w:ascii="Times New Roman"/>
          <w:b w:val="false"/>
          <w:i w:val="false"/>
          <w:color w:val="000000"/>
          <w:sz w:val="28"/>
        </w:rPr>
        <w:t>
      1) уәкілетті орган – «Уәлиханов ауданының жұмыспен қамту және әлеуметтік бағдарламалар бөлімі» мемлекеттік мекемесі.</w:t>
      </w:r>
      <w:r>
        <w:br/>
      </w:r>
      <w:r>
        <w:rPr>
          <w:rFonts w:ascii="Times New Roman"/>
          <w:b w:val="false"/>
          <w:i w:val="false"/>
          <w:color w:val="000000"/>
          <w:sz w:val="28"/>
        </w:rPr>
        <w:t>
      2) учаскелік комиссия – қорытынды дайындау мен әлеуметтік көмек алуға жүгінген отбасының материалдық техникалық жағдайын зерттеуді жүргізу үшін тиісті әкімшілік-аумақтық бірлік әкімдерінің шешімімен құрылған арнайы комиссия.</w:t>
      </w:r>
    </w:p>
    <w:bookmarkStart w:name="z8" w:id="5"/>
    <w:p>
      <w:pPr>
        <w:spacing w:after="0"/>
        <w:ind w:left="0"/>
        <w:jc w:val="left"/>
      </w:pPr>
      <w:r>
        <w:rPr>
          <w:rFonts w:ascii="Times New Roman"/>
          <w:b/>
          <w:i w:val="false"/>
          <w:color w:val="000000"/>
        </w:rPr>
        <w:t xml:space="preserve"> 
2. Жалпы ережелер</w:t>
      </w:r>
    </w:p>
    <w:bookmarkEnd w:id="5"/>
    <w:bookmarkStart w:name="z19" w:id="6"/>
    <w:p>
      <w:pPr>
        <w:spacing w:after="0"/>
        <w:ind w:left="0"/>
        <w:jc w:val="both"/>
      </w:pPr>
      <w:r>
        <w:rPr>
          <w:rFonts w:ascii="Times New Roman"/>
          <w:b w:val="false"/>
          <w:i w:val="false"/>
          <w:color w:val="000000"/>
          <w:sz w:val="28"/>
        </w:rPr>
        <w:t xml:space="preserve">
      2. Мемлекеттік қызмет «Уәлиханов ауданының жұмыспен қамту және әлеуметтік бағдарламалар бөлімі» мемлекеттік мекемесімен көрсетіледі, мекенжайы: Солтүстік Қазақстан облысы, Уәлиханов ауданы, Кішкенекөл селосы, Уәлиханов көшесі, 82, электрондық пошта мекенжайы - </w:t>
      </w:r>
      <w:r>
        <w:rPr>
          <w:rFonts w:ascii="Times New Roman"/>
          <w:b w:val="false"/>
          <w:i w:val="false"/>
          <w:color w:val="000000"/>
          <w:sz w:val="28"/>
          <w:u w:val="single"/>
        </w:rPr>
        <w:t>www.ozsp-ua.sko.kz</w:t>
      </w:r>
      <w:r>
        <w:rPr>
          <w:rFonts w:ascii="Times New Roman"/>
          <w:b w:val="false"/>
          <w:i w:val="false"/>
          <w:color w:val="000000"/>
          <w:sz w:val="28"/>
        </w:rPr>
        <w:t>, телефоны – 8-715-42-2-19-43.</w:t>
      </w:r>
      <w:r>
        <w:br/>
      </w:r>
      <w:r>
        <w:rPr>
          <w:rFonts w:ascii="Times New Roman"/>
          <w:b w:val="false"/>
          <w:i w:val="false"/>
          <w:color w:val="000000"/>
          <w:sz w:val="28"/>
        </w:rPr>
        <w:t>
      Уәкілетті орган болмаған жағдайда мемлекеттік қызметті алушы тұрғылықты жері бойынша ауылдық (селолық) округ әкіміне (бұдан әрі – селолық округтің әкімі) жүгінеді.</w:t>
      </w:r>
      <w:r>
        <w:br/>
      </w:r>
      <w:r>
        <w:rPr>
          <w:rFonts w:ascii="Times New Roman"/>
          <w:b w:val="false"/>
          <w:i w:val="false"/>
          <w:color w:val="000000"/>
          <w:sz w:val="28"/>
        </w:rPr>
        <w:t>
</w:t>
      </w:r>
      <w:r>
        <w:rPr>
          <w:rFonts w:ascii="Times New Roman"/>
          <w:b w:val="false"/>
          <w:i w:val="false"/>
          <w:color w:val="000000"/>
          <w:sz w:val="28"/>
        </w:rPr>
        <w:t>
      3.Көрсетілетін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тағайындау туралы» Қазақстан Республикасының Заңын іске асыру жөніндегі шарлар туралы»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тәртібі және қажетті құжаттар туралы толық ақпарат </w:t>
      </w:r>
      <w:r>
        <w:rPr>
          <w:rFonts w:ascii="Times New Roman"/>
          <w:b w:val="false"/>
          <w:i w:val="false"/>
          <w:color w:val="000000"/>
          <w:sz w:val="28"/>
          <w:u w:val="single"/>
        </w:rPr>
        <w:t>www.ozsp-ua.sko.kz</w:t>
      </w:r>
      <w:r>
        <w:rPr>
          <w:rFonts w:ascii="Times New Roman"/>
          <w:b w:val="false"/>
          <w:i w:val="false"/>
          <w:color w:val="000000"/>
          <w:sz w:val="28"/>
        </w:rPr>
        <w:t xml:space="preserve"> интернет-ресурстарында, уәкілетті органдардың, селолық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тұтынушыға мемлекеттік атаулы әлеуметтік көмекті тағайындау туралы хабарлама не қызмет көрсетуден бас тарту туралы қағаз тасымалдауышта дәлелді жауап болып табылады.</w:t>
      </w:r>
    </w:p>
    <w:bookmarkEnd w:id="6"/>
    <w:bookmarkStart w:name="z14" w:id="7"/>
    <w:p>
      <w:pPr>
        <w:spacing w:after="0"/>
        <w:ind w:left="0"/>
        <w:jc w:val="left"/>
      </w:pPr>
      <w:r>
        <w:rPr>
          <w:rFonts w:ascii="Times New Roman"/>
          <w:b/>
          <w:i w:val="false"/>
          <w:color w:val="000000"/>
        </w:rPr>
        <w:t xml:space="preserve"> 
3. Мемлекеттік қызмет көрсету тәртібіне талаптар</w:t>
      </w:r>
    </w:p>
    <w:bookmarkEnd w:id="7"/>
    <w:bookmarkStart w:name="z15" w:id="8"/>
    <w:p>
      <w:pPr>
        <w:spacing w:after="0"/>
        <w:ind w:left="0"/>
        <w:jc w:val="both"/>
      </w:pPr>
      <w:r>
        <w:rPr>
          <w:rFonts w:ascii="Times New Roman"/>
          <w:b w:val="false"/>
          <w:i w:val="false"/>
          <w:color w:val="000000"/>
          <w:sz w:val="28"/>
        </w:rPr>
        <w:t>
      8. Мемлекеттік қызмет жеке тұлғаларға: жан басына шақандағы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айқындалқан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округтың әкіміне - жиырма екі жұмыс күнінен кешіктірмей;</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Уәкілетті органның, ауылдық округ әкімінің жұмыс кестесі:</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шаруашылықитың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ауылдық округ әкіміне тапсырылады.</w:t>
      </w:r>
      <w:r>
        <w:br/>
      </w:r>
      <w:r>
        <w:rPr>
          <w:rFonts w:ascii="Times New Roman"/>
          <w:b w:val="false"/>
          <w:i w:val="false"/>
          <w:color w:val="000000"/>
          <w:sz w:val="28"/>
        </w:rPr>
        <w:t>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тұтынушының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8"/>
    <w:bookmarkStart w:name="z25" w:id="9"/>
    <w:p>
      <w:pPr>
        <w:spacing w:after="0"/>
        <w:ind w:left="0"/>
        <w:jc w:val="left"/>
      </w:pPr>
      <w:r>
        <w:rPr>
          <w:rFonts w:ascii="Times New Roman"/>
          <w:b/>
          <w:i w:val="false"/>
          <w:color w:val="000000"/>
        </w:rPr>
        <w:t xml:space="preserve"> 
4. Мемлекеттік қызмет көрсету үдерісіндегі әрекет (өзара іс-әрекет) тәртібін сипаттау</w:t>
      </w:r>
    </w:p>
    <w:bookmarkEnd w:id="9"/>
    <w:bookmarkStart w:name="z26" w:id="10"/>
    <w:p>
      <w:pPr>
        <w:spacing w:after="0"/>
        <w:ind w:left="0"/>
        <w:jc w:val="both"/>
      </w:pPr>
      <w:r>
        <w:rPr>
          <w:rFonts w:ascii="Times New Roman"/>
          <w:b w:val="false"/>
          <w:i w:val="false"/>
          <w:color w:val="000000"/>
          <w:sz w:val="28"/>
        </w:rPr>
        <w:t>
      16. Мемлекеттік қызмет көрсету үдерісіне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7) әкім аппаратының жауапты орындаушысы.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29"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30" w:id="12"/>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лауазымдық тұлғалары (әрі қарай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Көрсетілген мемлекеттік қызмет нәтижелерімен келіспеушілік болғанда шағым кабинет нөмірлері уәкілетті органның, ХҚКО-ның ақпараттық стендінде, заңды мекенжайы мене телефоны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уәкілетті орган басшысының атына, облыс әкімінің аппаратына беріледі.</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12"/>
    <w:bookmarkStart w:name="z32"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 1-қосымша</w:t>
      </w:r>
    </w:p>
    <w:bookmarkEnd w:id="13"/>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33" w:id="14"/>
    <w:p>
      <w:pPr>
        <w:spacing w:after="0"/>
        <w:ind w:left="0"/>
        <w:jc w:val="left"/>
      </w:pPr>
      <w:r>
        <w:rPr>
          <w:rFonts w:ascii="Times New Roman"/>
          <w:b/>
          <w:i w:val="false"/>
          <w:color w:val="000000"/>
        </w:rPr>
        <w:t xml:space="preserve"> 
1 кесте. ҚФБ әрекетін сипаттау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2924"/>
        <w:gridCol w:w="1813"/>
        <w:gridCol w:w="2205"/>
        <w:gridCol w:w="20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тіркеу және уәкілетті органның басшысына немесе селолық округтің әкіміне қарауға тапсыру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жауапты маманға жіберу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округтің әкіміне жіберу</w:t>
            </w:r>
          </w:p>
        </w:tc>
      </w:tr>
      <w:tr>
        <w:trPr>
          <w:trHeight w:val="21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979"/>
        <w:gridCol w:w="1926"/>
        <w:gridCol w:w="1833"/>
        <w:gridCol w:w="1833"/>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қорытындыңы қабылдау, тұтынушыға мемлекеттік атаулы әлеуметтік көмекті тағайындау туралы немесе тағайындаудан бас тарту туралы шешім дайындау, хабарлама немесе бас тарту туралы дәлелді жауап ресімдеу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тұтынушыға хабарлама немесе бас тарту туралы дәлелді жауап беру не 1 жұмыс күні ішінде тұтынушыға беру үшін селолық округтің әкіміне жолдау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қол қоюға жіберу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маманына хабарламаны немесе бас тарту туралы дәлелді жауапты жіберу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қою, нәтижесін тұтынушыға не 1 жұмыс күні ішінде селолық округтің әкіміне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беру туралы қолхат</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5"/>
    <w:p>
      <w:pPr>
        <w:spacing w:after="0"/>
        <w:ind w:left="0"/>
        <w:jc w:val="left"/>
      </w:pPr>
      <w:r>
        <w:rPr>
          <w:rFonts w:ascii="Times New Roman"/>
          <w:b/>
          <w:i w:val="false"/>
          <w:color w:val="000000"/>
        </w:rPr>
        <w:t xml:space="preserve"> 
2 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152"/>
        <w:gridCol w:w="2489"/>
        <w:gridCol w:w="2608"/>
        <w:gridCol w:w="2259"/>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немесе ауылдық (селолық) округ әкімі аппаратының жауапты маманы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2925"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орындаушыға жіберу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Хабарламаға қол қою және уәкілетті оранның жауапты маманына жіберу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мемлекеттік атаулы әлеуметтік көмек тағайындау туралы шешім дайындау және хабарлама ресімдеу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 xml:space="preserve">Мемлекеттік қызмет көрсету нәтижесін тұтынушыға беру </w:t>
            </w:r>
          </w:p>
        </w:tc>
      </w:tr>
    </w:tbl>
    <w:bookmarkStart w:name="z35" w:id="16"/>
    <w:p>
      <w:pPr>
        <w:spacing w:after="0"/>
        <w:ind w:left="0"/>
        <w:jc w:val="left"/>
      </w:pPr>
      <w:r>
        <w:rPr>
          <w:rFonts w:ascii="Times New Roman"/>
          <w:b/>
          <w:i w:val="false"/>
          <w:color w:val="000000"/>
        </w:rPr>
        <w:t xml:space="preserve"> 
3 кесте. Пайдалану нұсқалары.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0"/>
        <w:gridCol w:w="1947"/>
        <w:gridCol w:w="2103"/>
        <w:gridCol w:w="2574"/>
        <w:gridCol w:w="2048"/>
      </w:tblGrid>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қарау, қарар белгілеу және әрі қарай жұмысты ұйымдастыру үшін жауапты маманға жіберу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Бас тарту туралы дәлелді жауапты тіркеу және тұтынушыға немесе селолық округтің әкіміне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көрсету нәтижесін тұтынушыға беру</w:t>
            </w:r>
          </w:p>
        </w:tc>
      </w:tr>
    </w:tbl>
    <w:bookmarkStart w:name="z36" w:id="1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2-қосымша</w:t>
      </w:r>
    </w:p>
    <w:bookmarkEnd w:id="17"/>
    <w:bookmarkStart w:name="z37" w:id="18"/>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bookmarkEnd w:id="18"/>
    <w:p>
      <w:pPr>
        <w:spacing w:after="0"/>
        <w:ind w:left="0"/>
        <w:jc w:val="both"/>
      </w:pPr>
      <w:r>
        <w:drawing>
          <wp:inline distT="0" distB="0" distL="0" distR="0">
            <wp:extent cx="68580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58000" cy="8191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